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E4" w:rsidRPr="00E00B33" w:rsidRDefault="001524E4" w:rsidP="001C5C41">
      <w:pPr>
        <w:spacing w:after="0" w:line="240" w:lineRule="auto"/>
        <w:ind w:left="4690" w:firstLine="708"/>
        <w:rPr>
          <w:rFonts w:ascii="Times New Roman" w:hAnsi="Times New Roman"/>
          <w:sz w:val="28"/>
          <w:szCs w:val="28"/>
        </w:rPr>
      </w:pPr>
      <w:r w:rsidRPr="00E00B33">
        <w:rPr>
          <w:rFonts w:ascii="Times New Roman" w:hAnsi="Times New Roman"/>
          <w:sz w:val="28"/>
          <w:szCs w:val="28"/>
        </w:rPr>
        <w:t xml:space="preserve">УТВЕРЖДЕНА </w:t>
      </w:r>
    </w:p>
    <w:p w:rsidR="001524E4" w:rsidRPr="00E00B33" w:rsidRDefault="001524E4" w:rsidP="001C5C41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E00B33">
        <w:rPr>
          <w:rFonts w:ascii="Times New Roman" w:hAnsi="Times New Roman"/>
          <w:sz w:val="28"/>
          <w:szCs w:val="28"/>
        </w:rPr>
        <w:t xml:space="preserve">постановлением Администрации города Каменска-Уральского </w:t>
      </w:r>
    </w:p>
    <w:p w:rsidR="001524E4" w:rsidRDefault="001524E4" w:rsidP="001C5C41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E00B33">
        <w:rPr>
          <w:rFonts w:ascii="Times New Roman" w:hAnsi="Times New Roman"/>
          <w:sz w:val="28"/>
          <w:szCs w:val="28"/>
        </w:rPr>
        <w:t xml:space="preserve">от  </w:t>
      </w:r>
      <w:r w:rsidR="00383871">
        <w:rPr>
          <w:rFonts w:ascii="Times New Roman" w:hAnsi="Times New Roman"/>
          <w:sz w:val="28"/>
          <w:szCs w:val="28"/>
        </w:rPr>
        <w:t xml:space="preserve">07.10.2019  </w:t>
      </w:r>
      <w:r w:rsidRPr="00E00B33">
        <w:rPr>
          <w:rFonts w:ascii="Times New Roman" w:hAnsi="Times New Roman"/>
          <w:sz w:val="28"/>
          <w:szCs w:val="28"/>
        </w:rPr>
        <w:t xml:space="preserve"> № </w:t>
      </w:r>
      <w:r w:rsidR="00383871">
        <w:rPr>
          <w:rFonts w:ascii="Times New Roman" w:hAnsi="Times New Roman"/>
          <w:sz w:val="28"/>
          <w:szCs w:val="28"/>
        </w:rPr>
        <w:t>810</w:t>
      </w:r>
    </w:p>
    <w:p w:rsidR="001524E4" w:rsidRDefault="001524E4" w:rsidP="001C5C41">
      <w:pPr>
        <w:widowControl w:val="0"/>
        <w:tabs>
          <w:tab w:val="left" w:pos="4290"/>
          <w:tab w:val="right" w:pos="9921"/>
        </w:tabs>
        <w:autoSpaceDE w:val="0"/>
        <w:autoSpaceDN w:val="0"/>
        <w:adjustRightInd w:val="0"/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D967FA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D967F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D967FA">
        <w:rPr>
          <w:rFonts w:ascii="Times New Roman" w:hAnsi="Times New Roman"/>
          <w:sz w:val="28"/>
          <w:szCs w:val="28"/>
        </w:rPr>
        <w:t xml:space="preserve"> </w:t>
      </w:r>
    </w:p>
    <w:p w:rsidR="001524E4" w:rsidRDefault="001524E4" w:rsidP="001C5C41">
      <w:pPr>
        <w:widowControl w:val="0"/>
        <w:tabs>
          <w:tab w:val="left" w:pos="4290"/>
          <w:tab w:val="right" w:pos="9921"/>
        </w:tabs>
        <w:autoSpaceDE w:val="0"/>
        <w:autoSpaceDN w:val="0"/>
        <w:adjustRightInd w:val="0"/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D967FA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«Развитие сферы культуры </w:t>
      </w:r>
      <w:r w:rsidRPr="00D967FA">
        <w:rPr>
          <w:rFonts w:ascii="Times New Roman" w:hAnsi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7FA">
        <w:rPr>
          <w:rFonts w:ascii="Times New Roman" w:hAnsi="Times New Roman"/>
          <w:sz w:val="28"/>
          <w:szCs w:val="28"/>
        </w:rPr>
        <w:t>город  Каменск-Уральский  на 2020-2026 годы»</w:t>
      </w:r>
    </w:p>
    <w:p w:rsidR="002E5F49" w:rsidRPr="002E5F49" w:rsidRDefault="002E5F49" w:rsidP="001C5C41">
      <w:pPr>
        <w:widowControl w:val="0"/>
        <w:tabs>
          <w:tab w:val="left" w:pos="4290"/>
          <w:tab w:val="right" w:pos="9921"/>
        </w:tabs>
        <w:autoSpaceDE w:val="0"/>
        <w:autoSpaceDN w:val="0"/>
        <w:adjustRightInd w:val="0"/>
        <w:spacing w:after="0" w:line="240" w:lineRule="auto"/>
        <w:ind w:left="5398"/>
        <w:rPr>
          <w:rFonts w:ascii="Times New Roman" w:hAnsi="Times New Roman"/>
          <w:i/>
          <w:sz w:val="28"/>
          <w:szCs w:val="28"/>
        </w:rPr>
      </w:pPr>
      <w:r w:rsidRPr="00AC2864">
        <w:rPr>
          <w:rFonts w:ascii="Times New Roman" w:hAnsi="Times New Roman"/>
          <w:i/>
          <w:sz w:val="28"/>
          <w:szCs w:val="28"/>
        </w:rPr>
        <w:t>(в редакции постановлени</w:t>
      </w:r>
      <w:r w:rsidR="007F6EEE" w:rsidRPr="00AC2864">
        <w:rPr>
          <w:rFonts w:ascii="Times New Roman" w:hAnsi="Times New Roman"/>
          <w:i/>
          <w:sz w:val="28"/>
          <w:szCs w:val="28"/>
        </w:rPr>
        <w:t>й</w:t>
      </w:r>
      <w:r w:rsidRPr="00AC2864">
        <w:rPr>
          <w:rFonts w:ascii="Times New Roman" w:hAnsi="Times New Roman"/>
          <w:i/>
          <w:sz w:val="28"/>
          <w:szCs w:val="28"/>
        </w:rPr>
        <w:t xml:space="preserve"> Админ</w:t>
      </w:r>
      <w:r w:rsidR="007F6EEE" w:rsidRPr="00AC2864">
        <w:rPr>
          <w:rFonts w:ascii="Times New Roman" w:hAnsi="Times New Roman"/>
          <w:i/>
          <w:sz w:val="28"/>
          <w:szCs w:val="28"/>
        </w:rPr>
        <w:t>истрации города от 28.12.2019 №</w:t>
      </w:r>
      <w:r w:rsidRPr="00AC2864">
        <w:rPr>
          <w:rFonts w:ascii="Times New Roman" w:hAnsi="Times New Roman"/>
          <w:i/>
          <w:sz w:val="28"/>
          <w:szCs w:val="28"/>
        </w:rPr>
        <w:t xml:space="preserve"> 1062</w:t>
      </w:r>
      <w:r w:rsidR="007F6EEE" w:rsidRPr="00AC2864">
        <w:rPr>
          <w:rFonts w:ascii="Times New Roman" w:hAnsi="Times New Roman"/>
          <w:i/>
          <w:sz w:val="28"/>
          <w:szCs w:val="28"/>
        </w:rPr>
        <w:t>, от 23.03.2020  №</w:t>
      </w:r>
      <w:r w:rsidR="00AC2864" w:rsidRPr="00AC2864">
        <w:rPr>
          <w:rFonts w:ascii="Times New Roman" w:hAnsi="Times New Roman"/>
          <w:i/>
          <w:sz w:val="28"/>
          <w:szCs w:val="28"/>
        </w:rPr>
        <w:t>2</w:t>
      </w:r>
      <w:r w:rsidR="0080216F">
        <w:rPr>
          <w:rFonts w:ascii="Times New Roman" w:hAnsi="Times New Roman"/>
          <w:i/>
          <w:sz w:val="28"/>
          <w:szCs w:val="28"/>
        </w:rPr>
        <w:t>12</w:t>
      </w:r>
      <w:r w:rsidR="000E085F">
        <w:rPr>
          <w:rFonts w:ascii="Times New Roman" w:hAnsi="Times New Roman"/>
          <w:i/>
          <w:sz w:val="28"/>
          <w:szCs w:val="28"/>
        </w:rPr>
        <w:t>, от 12.05.2020 № 335</w:t>
      </w:r>
      <w:r w:rsidR="00C771D8">
        <w:rPr>
          <w:rFonts w:ascii="Times New Roman" w:hAnsi="Times New Roman"/>
          <w:i/>
          <w:sz w:val="28"/>
          <w:szCs w:val="28"/>
        </w:rPr>
        <w:t xml:space="preserve"> от 02.07.2020 №  489</w:t>
      </w:r>
      <w:r w:rsidRPr="00AC2864">
        <w:rPr>
          <w:rFonts w:ascii="Times New Roman" w:hAnsi="Times New Roman"/>
          <w:i/>
          <w:sz w:val="28"/>
          <w:szCs w:val="28"/>
        </w:rPr>
        <w:t>)</w:t>
      </w:r>
    </w:p>
    <w:p w:rsidR="002E5F49" w:rsidRPr="00E00B33" w:rsidRDefault="002E5F49" w:rsidP="002E5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F49" w:rsidRPr="002E5F49" w:rsidRDefault="002E5F49" w:rsidP="002E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E5F49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1524E4" w:rsidRPr="002E5F49" w:rsidRDefault="002E5F49" w:rsidP="002E5F4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E5F49">
        <w:rPr>
          <w:rFonts w:ascii="Times New Roman" w:hAnsi="Times New Roman"/>
          <w:b/>
          <w:bCs/>
          <w:sz w:val="32"/>
          <w:szCs w:val="32"/>
        </w:rPr>
        <w:t>«Развитие сферы культуры в муниципальном образовании город Каменск-Уральский на 20</w:t>
      </w:r>
      <w:r w:rsidR="005B3BB4">
        <w:rPr>
          <w:rFonts w:ascii="Times New Roman" w:hAnsi="Times New Roman"/>
          <w:b/>
          <w:bCs/>
          <w:sz w:val="32"/>
          <w:szCs w:val="32"/>
        </w:rPr>
        <w:t>20</w:t>
      </w:r>
      <w:r w:rsidRPr="002E5F49">
        <w:rPr>
          <w:rFonts w:ascii="Times New Roman" w:hAnsi="Times New Roman"/>
          <w:b/>
          <w:bCs/>
          <w:sz w:val="32"/>
          <w:szCs w:val="32"/>
        </w:rPr>
        <w:t>-202</w:t>
      </w:r>
      <w:r w:rsidR="005B3BB4">
        <w:rPr>
          <w:rFonts w:ascii="Times New Roman" w:hAnsi="Times New Roman"/>
          <w:b/>
          <w:bCs/>
          <w:sz w:val="32"/>
          <w:szCs w:val="32"/>
        </w:rPr>
        <w:t>6</w:t>
      </w:r>
      <w:r w:rsidRPr="002E5F49">
        <w:rPr>
          <w:rFonts w:ascii="Times New Roman" w:hAnsi="Times New Roman"/>
          <w:b/>
          <w:bCs/>
          <w:sz w:val="32"/>
          <w:szCs w:val="32"/>
        </w:rPr>
        <w:t xml:space="preserve"> годы»</w:t>
      </w:r>
    </w:p>
    <w:p w:rsidR="002E5F49" w:rsidRPr="00AE25FF" w:rsidRDefault="002E5F49" w:rsidP="002E5F49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24E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1524E4" w:rsidRPr="00AE25FF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AE25FF">
        <w:rPr>
          <w:rFonts w:ascii="Times New Roman" w:hAnsi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/>
          <w:b/>
          <w:bCs/>
          <w:sz w:val="28"/>
          <w:szCs w:val="28"/>
        </w:rPr>
        <w:t>ой программы</w:t>
      </w:r>
    </w:p>
    <w:p w:rsidR="001524E4" w:rsidRDefault="001524E4" w:rsidP="001C5C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5FF">
        <w:rPr>
          <w:rFonts w:ascii="Times New Roman" w:hAnsi="Times New Roman"/>
          <w:b/>
          <w:bCs/>
          <w:sz w:val="28"/>
          <w:szCs w:val="28"/>
        </w:rPr>
        <w:t xml:space="preserve">«Развитие сферы культуры в муниципальном образовании </w:t>
      </w:r>
    </w:p>
    <w:p w:rsidR="001524E4" w:rsidRPr="00AE25FF" w:rsidRDefault="001524E4" w:rsidP="002E5F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5FF">
        <w:rPr>
          <w:rFonts w:ascii="Times New Roman" w:hAnsi="Times New Roman"/>
          <w:b/>
          <w:bCs/>
          <w:sz w:val="28"/>
          <w:szCs w:val="28"/>
        </w:rPr>
        <w:t>город Каменск-Уральский на 2020-2026 годы»</w:t>
      </w:r>
    </w:p>
    <w:p w:rsidR="001524E4" w:rsidRPr="00AE25FF" w:rsidRDefault="001524E4" w:rsidP="001C5C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6"/>
        <w:gridCol w:w="6095"/>
      </w:tblGrid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рган местного самоуправления «Управление культуры города Каменска-Уральского»</w:t>
            </w:r>
          </w:p>
        </w:tc>
      </w:tr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t>2020-2026 годы</w:t>
            </w:r>
          </w:p>
        </w:tc>
      </w:tr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50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Цель:</w:t>
            </w:r>
            <w:r w:rsidRPr="007015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создание условий для повышения доступности культурных благ и формирования насыщенной культурной среды, отвечающей растущим потребностям личности и общества.</w:t>
            </w:r>
          </w:p>
          <w:p w:rsidR="001524E4" w:rsidRPr="0070150C" w:rsidRDefault="001524E4" w:rsidP="003107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70150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Задачи:</w:t>
            </w:r>
          </w:p>
          <w:p w:rsidR="001524E4" w:rsidRPr="0070150C" w:rsidRDefault="001524E4" w:rsidP="003107E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70150C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для населения культурных благ;</w:t>
            </w:r>
          </w:p>
          <w:p w:rsidR="001524E4" w:rsidRPr="0070150C" w:rsidRDefault="001524E4" w:rsidP="003107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0C">
              <w:rPr>
                <w:rFonts w:ascii="Times New Roman" w:hAnsi="Times New Roman" w:cs="Times New Roman"/>
                <w:sz w:val="28"/>
                <w:szCs w:val="28"/>
              </w:rPr>
              <w:t xml:space="preserve">2) расширение спектра культурных услуг, оказываемых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населению,</w:t>
            </w:r>
            <w:r w:rsidRPr="0070150C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их качества;</w:t>
            </w:r>
          </w:p>
          <w:p w:rsidR="001524E4" w:rsidRPr="0070150C" w:rsidRDefault="001524E4" w:rsidP="003107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0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70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кадрового и творческого потенциала учреждений культуры;</w:t>
            </w:r>
          </w:p>
          <w:p w:rsidR="001524E4" w:rsidRPr="0070150C" w:rsidRDefault="001524E4" w:rsidP="003107E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color w:val="000000"/>
                <w:sz w:val="28"/>
                <w:szCs w:val="28"/>
              </w:rPr>
              <w:t>4) обеспечение э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ффективного и качественного управления сферой культуры, муниципальными финансами и использования муниципального имущества.</w:t>
            </w:r>
          </w:p>
        </w:tc>
      </w:tr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t>Количество реконструированных и созданных объектов муниципальных учреждений культуры;</w:t>
            </w:r>
          </w:p>
          <w:p w:rsidR="001524E4" w:rsidRPr="0070150C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объектов, в которых располагаются муниципальные учреждения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 xml:space="preserve"> культуры, находящихся в удовлетворительном состоянии, </w:t>
            </w:r>
            <w:r>
              <w:rPr>
                <w:rFonts w:ascii="Times New Roman" w:hAnsi="Times New Roman"/>
                <w:sz w:val="28"/>
                <w:szCs w:val="28"/>
              </w:rPr>
              <w:t>в общем количестве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таких объектов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t>Увеличение числ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посещений муниципальных </w:t>
            </w:r>
          </w:p>
          <w:p w:rsidR="001524E4" w:rsidRDefault="001524E4" w:rsidP="003107E8">
            <w:pPr>
              <w:tabs>
                <w:tab w:val="left" w:pos="300"/>
              </w:tabs>
              <w:spacing w:after="0" w:line="240" w:lineRule="auto"/>
              <w:ind w:left="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учреждений культуры</w:t>
            </w:r>
            <w:r w:rsidRPr="00910525">
              <w:rPr>
                <w:rFonts w:ascii="Times New Roman" w:hAnsi="Times New Roman"/>
                <w:sz w:val="28"/>
                <w:szCs w:val="28"/>
              </w:rPr>
              <w:t xml:space="preserve"> (в сравнении с 2017 годом)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  <w:r w:rsidRPr="00910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4E4" w:rsidRPr="00910525" w:rsidRDefault="001524E4" w:rsidP="001C5C41">
            <w:pPr>
              <w:numPr>
                <w:ilvl w:val="0"/>
                <w:numId w:val="5"/>
              </w:numPr>
              <w:tabs>
                <w:tab w:val="left" w:pos="66"/>
              </w:tabs>
              <w:spacing w:after="0" w:line="240" w:lineRule="auto"/>
              <w:ind w:left="350" w:hanging="284"/>
              <w:rPr>
                <w:rFonts w:ascii="Times New Roman" w:hAnsi="Times New Roman"/>
                <w:sz w:val="28"/>
                <w:szCs w:val="28"/>
              </w:rPr>
            </w:pPr>
            <w:r w:rsidRPr="00910525">
              <w:rPr>
                <w:rFonts w:ascii="Times New Roman" w:hAnsi="Times New Roman"/>
                <w:sz w:val="28"/>
                <w:szCs w:val="28"/>
              </w:rPr>
              <w:t>Количество посещений театра драмы;</w:t>
            </w:r>
          </w:p>
          <w:p w:rsidR="001524E4" w:rsidRPr="00910525" w:rsidRDefault="001524E4" w:rsidP="001C5C41">
            <w:pPr>
              <w:numPr>
                <w:ilvl w:val="0"/>
                <w:numId w:val="5"/>
              </w:numPr>
              <w:tabs>
                <w:tab w:val="left" w:pos="66"/>
              </w:tabs>
              <w:spacing w:after="0" w:line="240" w:lineRule="auto"/>
              <w:ind w:left="350" w:hanging="284"/>
              <w:rPr>
                <w:rFonts w:ascii="Times New Roman" w:hAnsi="Times New Roman"/>
                <w:sz w:val="28"/>
                <w:szCs w:val="28"/>
              </w:rPr>
            </w:pPr>
            <w:r w:rsidRPr="00910525">
              <w:rPr>
                <w:rFonts w:ascii="Times New Roman" w:hAnsi="Times New Roman"/>
                <w:sz w:val="28"/>
                <w:szCs w:val="28"/>
              </w:rPr>
              <w:t>Количество посещений Краеведческого музея;</w:t>
            </w:r>
          </w:p>
          <w:p w:rsidR="001524E4" w:rsidRPr="00910525" w:rsidRDefault="001524E4" w:rsidP="001C5C41">
            <w:pPr>
              <w:numPr>
                <w:ilvl w:val="0"/>
                <w:numId w:val="5"/>
              </w:numPr>
              <w:tabs>
                <w:tab w:val="left" w:pos="66"/>
              </w:tabs>
              <w:spacing w:after="0" w:line="240" w:lineRule="auto"/>
              <w:ind w:left="350" w:hanging="284"/>
              <w:rPr>
                <w:rFonts w:ascii="Times New Roman" w:hAnsi="Times New Roman"/>
                <w:sz w:val="28"/>
                <w:szCs w:val="28"/>
              </w:rPr>
            </w:pPr>
            <w:r w:rsidRPr="00910525">
              <w:rPr>
                <w:rFonts w:ascii="Times New Roman" w:hAnsi="Times New Roman"/>
                <w:sz w:val="28"/>
                <w:szCs w:val="28"/>
              </w:rPr>
              <w:t>Количество посещений библиотек;</w:t>
            </w:r>
          </w:p>
          <w:p w:rsidR="001524E4" w:rsidRPr="00910525" w:rsidRDefault="001524E4" w:rsidP="001C5C41">
            <w:pPr>
              <w:numPr>
                <w:ilvl w:val="0"/>
                <w:numId w:val="5"/>
              </w:numPr>
              <w:tabs>
                <w:tab w:val="left" w:pos="66"/>
              </w:tabs>
              <w:spacing w:after="0" w:line="240" w:lineRule="auto"/>
              <w:ind w:left="350" w:hanging="284"/>
              <w:rPr>
                <w:rFonts w:ascii="Times New Roman" w:hAnsi="Times New Roman"/>
                <w:sz w:val="28"/>
                <w:szCs w:val="28"/>
              </w:rPr>
            </w:pPr>
            <w:r w:rsidRPr="00910525">
              <w:rPr>
                <w:rFonts w:ascii="Times New Roman" w:hAnsi="Times New Roman"/>
                <w:sz w:val="28"/>
                <w:szCs w:val="28"/>
              </w:rPr>
              <w:t xml:space="preserve">Количество посещений культурно-массовых мероприятий, проводимых муниципальными </w:t>
            </w:r>
            <w:proofErr w:type="spellStart"/>
            <w:r w:rsidRPr="00910525">
              <w:rPr>
                <w:rFonts w:ascii="Times New Roman" w:hAnsi="Times New Roman"/>
                <w:sz w:val="28"/>
                <w:szCs w:val="28"/>
              </w:rPr>
              <w:t>культурно-досуговми</w:t>
            </w:r>
            <w:proofErr w:type="spellEnd"/>
            <w:r w:rsidRPr="00910525">
              <w:rPr>
                <w:rFonts w:ascii="Times New Roman" w:hAnsi="Times New Roman"/>
                <w:sz w:val="28"/>
                <w:szCs w:val="28"/>
              </w:rPr>
              <w:t xml:space="preserve"> учреждениями;</w:t>
            </w:r>
          </w:p>
          <w:p w:rsidR="001524E4" w:rsidRPr="00910525" w:rsidRDefault="001524E4" w:rsidP="001C5C41">
            <w:pPr>
              <w:numPr>
                <w:ilvl w:val="0"/>
                <w:numId w:val="5"/>
              </w:numPr>
              <w:tabs>
                <w:tab w:val="left" w:pos="66"/>
              </w:tabs>
              <w:spacing w:after="0" w:line="240" w:lineRule="auto"/>
              <w:ind w:left="350" w:hanging="284"/>
              <w:rPr>
                <w:rFonts w:ascii="Times New Roman" w:hAnsi="Times New Roman"/>
                <w:sz w:val="28"/>
                <w:szCs w:val="28"/>
              </w:rPr>
            </w:pPr>
            <w:r w:rsidRPr="00910525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клубных формирований в муниципальных </w:t>
            </w:r>
            <w:proofErr w:type="spellStart"/>
            <w:r w:rsidRPr="0091052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910525">
              <w:rPr>
                <w:rFonts w:ascii="Times New Roman" w:hAnsi="Times New Roman"/>
                <w:sz w:val="28"/>
                <w:szCs w:val="28"/>
              </w:rPr>
              <w:t xml:space="preserve"> учреждениях;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t>Уровень удовлетворенности получателей услуг качеством условий их оказания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учреждениях культуры в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 xml:space="preserve"> целом (по результатам независимой </w:t>
            </w:r>
            <w:proofErr w:type="gramStart"/>
            <w:r w:rsidRPr="0070150C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70150C">
              <w:rPr>
                <w:rFonts w:ascii="Times New Roman" w:hAnsi="Times New Roman"/>
                <w:sz w:val="28"/>
                <w:szCs w:val="28"/>
              </w:rPr>
              <w:t xml:space="preserve"> организациями сферы культуры);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9A1D63">
              <w:rPr>
                <w:rFonts w:ascii="Times New Roman" w:hAnsi="Times New Roman"/>
                <w:sz w:val="28"/>
                <w:szCs w:val="28"/>
              </w:rPr>
              <w:t>Количество коллективов самодеятельного художественного творчества в муниципальных учреждениях культуры, имеющих звание «народный» («образцовый»)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обучающихся М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бюджетного учреждения дополнительного образования «Д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>етск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 xml:space="preserve"> искусств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1»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>,  ставших участниками  творческих мероприятий регионального, всероссийского, международного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Pr="00755E80">
              <w:rPr>
                <w:rFonts w:ascii="Times New Roman" w:hAnsi="Times New Roman"/>
                <w:sz w:val="28"/>
                <w:szCs w:val="28"/>
              </w:rPr>
              <w:t xml:space="preserve">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1524E4" w:rsidRPr="00F334D9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F334D9">
              <w:rPr>
                <w:rFonts w:ascii="Times New Roman" w:hAnsi="Times New Roman"/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</w:t>
            </w:r>
            <w:r w:rsidRPr="00F334D9">
              <w:rPr>
                <w:rFonts w:ascii="Times New Roman" w:hAnsi="Times New Roman"/>
                <w:sz w:val="28"/>
                <w:szCs w:val="28"/>
              </w:rPr>
              <w:lastRenderedPageBreak/>
              <w:t>области;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9A1D6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9A1D63">
              <w:rPr>
                <w:rFonts w:ascii="Times New Roman" w:hAnsi="Times New Roman"/>
                <w:sz w:val="28"/>
                <w:szCs w:val="28"/>
              </w:rPr>
              <w:t>обучений работников муниципальных учреждений сферы культуры</w:t>
            </w:r>
            <w:proofErr w:type="gramEnd"/>
            <w:r w:rsidRPr="009A1D63">
              <w:rPr>
                <w:rFonts w:ascii="Times New Roman" w:hAnsi="Times New Roman"/>
                <w:sz w:val="28"/>
                <w:szCs w:val="28"/>
              </w:rPr>
              <w:t xml:space="preserve"> по программам переподготовки, повышения квалификации, стажировок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Pr="00D24C7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  <w:r w:rsidRPr="00D24C74">
              <w:rPr>
                <w:rFonts w:ascii="Times New Roman" w:hAnsi="Times New Roman"/>
                <w:sz w:val="28"/>
                <w:szCs w:val="28"/>
              </w:rPr>
              <w:t xml:space="preserve"> получателей стипендий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24C74">
              <w:rPr>
                <w:rFonts w:ascii="Times New Roman" w:hAnsi="Times New Roman"/>
                <w:sz w:val="28"/>
                <w:szCs w:val="28"/>
              </w:rPr>
              <w:t xml:space="preserve">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- обучающих</w:t>
            </w:r>
            <w:r w:rsidRPr="00D24C74">
              <w:rPr>
                <w:rFonts w:ascii="Times New Roman" w:hAnsi="Times New Roman"/>
                <w:sz w:val="28"/>
                <w:szCs w:val="28"/>
              </w:rPr>
              <w:t>ся школ искусств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D24C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4E4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AA7BD3">
              <w:rPr>
                <w:rFonts w:ascii="Times New Roman" w:hAnsi="Times New Roman"/>
                <w:sz w:val="28"/>
                <w:szCs w:val="28"/>
              </w:rPr>
              <w:t xml:space="preserve"> муниципальных учреждений культуры, в отношении которых орган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«Управление культуры города Каменска-Уральского» </w:t>
            </w:r>
            <w:r w:rsidRPr="00AA7BD3">
              <w:rPr>
                <w:rFonts w:ascii="Times New Roman" w:hAnsi="Times New Roman"/>
                <w:sz w:val="28"/>
                <w:szCs w:val="28"/>
              </w:rPr>
              <w:t>осуществляет функции и полномочия учредителя, в которых пр</w:t>
            </w:r>
            <w:r>
              <w:rPr>
                <w:rFonts w:ascii="Times New Roman" w:hAnsi="Times New Roman"/>
                <w:sz w:val="28"/>
                <w:szCs w:val="28"/>
              </w:rPr>
              <w:t>оведены мероприятия по контролю;</w:t>
            </w:r>
          </w:p>
          <w:p w:rsidR="001524E4" w:rsidRPr="00755E80" w:rsidRDefault="001524E4" w:rsidP="001C5C41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8"/>
                <w:szCs w:val="28"/>
              </w:rPr>
            </w:pPr>
            <w:r w:rsidRPr="00755E80">
              <w:rPr>
                <w:rFonts w:ascii="Times New Roman" w:hAnsi="Times New Roman"/>
                <w:sz w:val="28"/>
                <w:szCs w:val="28"/>
              </w:rPr>
              <w:t>Уровень эффективности реализации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085F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F" w:rsidRPr="000E085F" w:rsidRDefault="000E085F" w:rsidP="000E0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85F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программы, тыс. руб.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055AA1" w:rsidRDefault="00C771D8" w:rsidP="00C771D8">
            <w:pPr>
              <w:pStyle w:val="ConsPlusCell"/>
              <w:rPr>
                <w:b/>
                <w:bCs/>
              </w:rPr>
            </w:pPr>
            <w:r w:rsidRPr="00055AA1">
              <w:rPr>
                <w:b/>
                <w:bCs/>
              </w:rPr>
              <w:t xml:space="preserve">ВСЕГО: </w:t>
            </w:r>
            <w:r w:rsidRPr="004A49A7">
              <w:rPr>
                <w:szCs w:val="20"/>
              </w:rPr>
              <w:t>2619092,7</w:t>
            </w:r>
          </w:p>
          <w:p w:rsidR="00C771D8" w:rsidRPr="00055AA1" w:rsidRDefault="00C771D8" w:rsidP="00C771D8">
            <w:pPr>
              <w:pStyle w:val="ConsPlusCell"/>
              <w:rPr>
                <w:i/>
                <w:iCs/>
              </w:rPr>
            </w:pPr>
            <w:r w:rsidRPr="00055AA1">
              <w:t xml:space="preserve">в том числе: 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 xml:space="preserve">2020  -    </w:t>
            </w:r>
            <w:r w:rsidRPr="004A49A7">
              <w:rPr>
                <w:szCs w:val="20"/>
              </w:rPr>
              <w:t>350926,9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 xml:space="preserve">2021  -    </w:t>
            </w:r>
            <w:r w:rsidRPr="004A49A7">
              <w:rPr>
                <w:szCs w:val="20"/>
              </w:rPr>
              <w:t>312833,6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 xml:space="preserve">2022  -    </w:t>
            </w:r>
            <w:r w:rsidRPr="004A49A7">
              <w:rPr>
                <w:szCs w:val="20"/>
              </w:rPr>
              <w:t>302488,7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2023  -    369387,7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2024  -    410820,7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2025  -    425812,8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2026  -    446822,3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из них: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rPr>
                <w:b/>
                <w:bCs/>
              </w:rPr>
              <w:t>областной бюджет</w:t>
            </w:r>
            <w:r w:rsidRPr="00055AA1">
              <w:t xml:space="preserve">: </w:t>
            </w:r>
            <w:r w:rsidRPr="004A49A7">
              <w:rPr>
                <w:szCs w:val="20"/>
              </w:rPr>
              <w:t>17004,6</w:t>
            </w:r>
          </w:p>
          <w:p w:rsidR="00C771D8" w:rsidRPr="00055AA1" w:rsidRDefault="00C771D8" w:rsidP="00C771D8">
            <w:pPr>
              <w:pStyle w:val="ConsPlusCell"/>
              <w:rPr>
                <w:i/>
                <w:iCs/>
              </w:rPr>
            </w:pPr>
            <w:r w:rsidRPr="00055AA1">
              <w:t xml:space="preserve">в том числе: 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 xml:space="preserve">2020  -    </w:t>
            </w:r>
            <w:r w:rsidRPr="004A49A7">
              <w:rPr>
                <w:szCs w:val="20"/>
              </w:rPr>
              <w:t>9780,1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 xml:space="preserve">2021  -    </w:t>
            </w:r>
            <w:r w:rsidRPr="004A49A7">
              <w:rPr>
                <w:szCs w:val="20"/>
              </w:rPr>
              <w:t>3691,4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 xml:space="preserve">2022  -    </w:t>
            </w:r>
            <w:r w:rsidRPr="004A49A7">
              <w:rPr>
                <w:szCs w:val="20"/>
              </w:rPr>
              <w:t>3533,1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2023  -    0,0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2024  -    0,0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2025  -    0,0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 xml:space="preserve">2026  -    0,0 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rPr>
                <w:b/>
                <w:bCs/>
              </w:rPr>
              <w:t>местный  бюджет</w:t>
            </w:r>
            <w:r w:rsidRPr="00055AA1">
              <w:t xml:space="preserve">: </w:t>
            </w:r>
            <w:r w:rsidRPr="004A49A7">
              <w:rPr>
                <w:szCs w:val="20"/>
              </w:rPr>
              <w:t>2346399,6</w:t>
            </w:r>
          </w:p>
          <w:p w:rsidR="00C771D8" w:rsidRPr="00055AA1" w:rsidRDefault="00C771D8" w:rsidP="00C771D8">
            <w:pPr>
              <w:pStyle w:val="ConsPlusCell"/>
              <w:rPr>
                <w:i/>
                <w:iCs/>
              </w:rPr>
            </w:pPr>
            <w:r w:rsidRPr="00055AA1">
              <w:t xml:space="preserve">в том числе: 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 xml:space="preserve">2020  -    </w:t>
            </w:r>
            <w:r w:rsidRPr="004A49A7">
              <w:rPr>
                <w:szCs w:val="20"/>
              </w:rPr>
              <w:t>300225,5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2021  -    274968,0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2022  -    264757,0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2023  -    335189,1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2024  -    373422,1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2025  -    388414,2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2026  -    409423,7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rPr>
                <w:b/>
                <w:bCs/>
              </w:rPr>
              <w:t>внебюджетные источники</w:t>
            </w:r>
            <w:r w:rsidRPr="00055AA1">
              <w:t xml:space="preserve">: </w:t>
            </w:r>
            <w:r w:rsidRPr="004A49A7">
              <w:rPr>
                <w:szCs w:val="20"/>
              </w:rPr>
              <w:t>255688,5</w:t>
            </w:r>
          </w:p>
          <w:p w:rsidR="00C771D8" w:rsidRPr="00055AA1" w:rsidRDefault="00C771D8" w:rsidP="00C771D8">
            <w:pPr>
              <w:pStyle w:val="ConsPlusCell"/>
              <w:rPr>
                <w:i/>
                <w:iCs/>
              </w:rPr>
            </w:pPr>
            <w:r w:rsidRPr="00055AA1">
              <w:lastRenderedPageBreak/>
              <w:t xml:space="preserve">в том числе: 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 xml:space="preserve">2020  -    </w:t>
            </w:r>
            <w:r w:rsidRPr="004A49A7">
              <w:rPr>
                <w:szCs w:val="20"/>
              </w:rPr>
              <w:t>40921,3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2021  -    34174,2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2022  -    34198,6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2023  -    34198,6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2024  -    37398,6</w:t>
            </w:r>
          </w:p>
          <w:p w:rsidR="00C771D8" w:rsidRPr="00055AA1" w:rsidRDefault="00C771D8" w:rsidP="00C771D8">
            <w:pPr>
              <w:pStyle w:val="ConsPlusCell"/>
            </w:pPr>
            <w:r w:rsidRPr="00055AA1">
              <w:t>2025  -    37398,6</w:t>
            </w:r>
          </w:p>
          <w:p w:rsidR="000E085F" w:rsidRPr="000E085F" w:rsidRDefault="00C771D8" w:rsidP="00C771D8">
            <w:pPr>
              <w:pStyle w:val="ConsPlusCell"/>
              <w:rPr>
                <w:sz w:val="26"/>
                <w:szCs w:val="26"/>
              </w:rPr>
            </w:pPr>
            <w:r w:rsidRPr="00055AA1">
              <w:t>2026  -    37398,6</w:t>
            </w:r>
          </w:p>
        </w:tc>
      </w:tr>
      <w:tr w:rsidR="001524E4" w:rsidRPr="00AE25FF" w:rsidTr="003107E8">
        <w:trPr>
          <w:trHeight w:val="631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967C45" w:rsidRDefault="003325CB" w:rsidP="003107E8">
            <w:pPr>
              <w:pStyle w:val="ConsPlusCell"/>
            </w:pPr>
            <w:hyperlink r:id="rId7" w:history="1">
              <w:r w:rsidR="001524E4" w:rsidRPr="00967C45">
                <w:rPr>
                  <w:rStyle w:val="a6"/>
                </w:rPr>
                <w:t>http://kamensk-uralskiy.ru</w:t>
              </w:r>
            </w:hyperlink>
          </w:p>
          <w:p w:rsidR="001524E4" w:rsidRPr="00967C45" w:rsidRDefault="003325CB" w:rsidP="003107E8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1524E4" w:rsidRPr="00967C45">
                <w:rPr>
                  <w:rStyle w:val="a6"/>
                  <w:rFonts w:ascii="Times New Roman" w:hAnsi="Times New Roman"/>
                  <w:sz w:val="28"/>
                  <w:szCs w:val="28"/>
                </w:rPr>
                <w:t>http://культура-каменск.рф</w:t>
              </w:r>
            </w:hyperlink>
          </w:p>
        </w:tc>
      </w:tr>
    </w:tbl>
    <w:p w:rsidR="002E5F49" w:rsidRDefault="002E5F49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24E4" w:rsidRPr="00DD1B48" w:rsidRDefault="001524E4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524E4" w:rsidRPr="001C5C41" w:rsidRDefault="001524E4" w:rsidP="001C5C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69D">
        <w:rPr>
          <w:rFonts w:ascii="Times New Roman" w:hAnsi="Times New Roman"/>
          <w:b/>
          <w:bCs/>
          <w:sz w:val="28"/>
          <w:szCs w:val="28"/>
        </w:rPr>
        <w:t>Характеристика и анализ текущего состояния сферы культуры муниципального образования город Каменск-Уральский</w:t>
      </w:r>
    </w:p>
    <w:p w:rsidR="001524E4" w:rsidRPr="00AE25FF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5FF">
        <w:rPr>
          <w:rFonts w:ascii="Times New Roman" w:hAnsi="Times New Roman"/>
          <w:sz w:val="28"/>
          <w:szCs w:val="28"/>
        </w:rPr>
        <w:t xml:space="preserve">По состоянию на 1 сентября 2019 года сеть муниципальных учреждений культуры </w:t>
      </w:r>
      <w:r>
        <w:rPr>
          <w:rFonts w:ascii="Times New Roman" w:hAnsi="Times New Roman"/>
          <w:sz w:val="28"/>
          <w:szCs w:val="28"/>
        </w:rPr>
        <w:t>и дополнительного образования в области иску</w:t>
      </w:r>
      <w:proofErr w:type="gramStart"/>
      <w:r>
        <w:rPr>
          <w:rFonts w:ascii="Times New Roman" w:hAnsi="Times New Roman"/>
          <w:sz w:val="28"/>
          <w:szCs w:val="28"/>
        </w:rPr>
        <w:t xml:space="preserve">сств </w:t>
      </w:r>
      <w:r w:rsidRPr="00AE25FF">
        <w:rPr>
          <w:rFonts w:ascii="Times New Roman" w:hAnsi="Times New Roman"/>
          <w:sz w:val="28"/>
          <w:szCs w:val="28"/>
        </w:rPr>
        <w:t>вкл</w:t>
      </w:r>
      <w:proofErr w:type="gramEnd"/>
      <w:r w:rsidRPr="00AE25FF">
        <w:rPr>
          <w:rFonts w:ascii="Times New Roman" w:hAnsi="Times New Roman"/>
          <w:sz w:val="28"/>
          <w:szCs w:val="28"/>
        </w:rPr>
        <w:t>ючает 13 учреждений.</w:t>
      </w: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работает одно профессиональное учреждение культуры – Муниципальное автономное учреждение культуры «Театр драмы города Каменска-Уральского» (далее по тексту Т</w:t>
      </w:r>
      <w:r w:rsidRPr="00E97520">
        <w:rPr>
          <w:rFonts w:ascii="Times New Roman" w:hAnsi="Times New Roman"/>
          <w:sz w:val="28"/>
          <w:szCs w:val="28"/>
        </w:rPr>
        <w:t>еатр драмы</w:t>
      </w:r>
      <w:r>
        <w:rPr>
          <w:rFonts w:ascii="Times New Roman" w:hAnsi="Times New Roman"/>
          <w:sz w:val="28"/>
          <w:szCs w:val="28"/>
        </w:rPr>
        <w:t>)</w:t>
      </w:r>
      <w:r w:rsidRPr="00E97520">
        <w:rPr>
          <w:rFonts w:ascii="Times New Roman" w:hAnsi="Times New Roman"/>
          <w:sz w:val="28"/>
          <w:szCs w:val="28"/>
        </w:rPr>
        <w:t>. Информационно-библиотечное обслуживание населения обеспеч</w:t>
      </w:r>
      <w:r w:rsidRPr="00AE25FF">
        <w:rPr>
          <w:rFonts w:ascii="Times New Roman" w:hAnsi="Times New Roman"/>
          <w:sz w:val="28"/>
          <w:szCs w:val="28"/>
        </w:rPr>
        <w:t xml:space="preserve">ивает </w:t>
      </w: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r w:rsidRPr="00AE25FF">
        <w:rPr>
          <w:rFonts w:ascii="Times New Roman" w:hAnsi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/>
          <w:sz w:val="28"/>
          <w:szCs w:val="28"/>
        </w:rPr>
        <w:t>» (далее по тексту ЦБС)</w:t>
      </w:r>
      <w:r w:rsidRPr="00AE25FF">
        <w:rPr>
          <w:rFonts w:ascii="Times New Roman" w:hAnsi="Times New Roman"/>
          <w:sz w:val="28"/>
          <w:szCs w:val="28"/>
        </w:rPr>
        <w:t>, состоящая из 14 муниципальных библиотек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Культурно-досуговую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E25FF">
        <w:rPr>
          <w:rFonts w:ascii="Times New Roman" w:hAnsi="Times New Roman"/>
          <w:sz w:val="28"/>
          <w:szCs w:val="28"/>
        </w:rPr>
        <w:t xml:space="preserve">концертную деятельность, поддержку народного </w:t>
      </w:r>
      <w:r>
        <w:rPr>
          <w:rFonts w:ascii="Times New Roman" w:hAnsi="Times New Roman"/>
          <w:sz w:val="28"/>
          <w:szCs w:val="28"/>
        </w:rPr>
        <w:t xml:space="preserve">и любительского художественного </w:t>
      </w:r>
      <w:r w:rsidRPr="00AE25FF">
        <w:rPr>
          <w:rFonts w:ascii="Times New Roman" w:hAnsi="Times New Roman"/>
          <w:sz w:val="28"/>
          <w:szCs w:val="28"/>
        </w:rPr>
        <w:t xml:space="preserve">творчества осуществляют 5 </w:t>
      </w:r>
      <w:proofErr w:type="spellStart"/>
      <w:r w:rsidRPr="00AE25FF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AE25FF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>. С</w:t>
      </w:r>
      <w:r w:rsidRPr="00AE25FF">
        <w:rPr>
          <w:rFonts w:ascii="Times New Roman" w:hAnsi="Times New Roman"/>
          <w:sz w:val="28"/>
          <w:szCs w:val="28"/>
        </w:rPr>
        <w:t>охранность и популяризацию музейного фонда обеспечива</w:t>
      </w:r>
      <w:r>
        <w:rPr>
          <w:rFonts w:ascii="Times New Roman" w:hAnsi="Times New Roman"/>
          <w:sz w:val="28"/>
          <w:szCs w:val="28"/>
        </w:rPr>
        <w:t>е</w:t>
      </w:r>
      <w:r w:rsidRPr="00AE25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учреждение культуры</w:t>
      </w:r>
      <w:r w:rsidRPr="00AE2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E25FF">
        <w:rPr>
          <w:rFonts w:ascii="Times New Roman" w:hAnsi="Times New Roman"/>
          <w:sz w:val="28"/>
          <w:szCs w:val="28"/>
        </w:rPr>
        <w:t>Каменск-Уральский краев</w:t>
      </w:r>
      <w:r>
        <w:rPr>
          <w:rFonts w:ascii="Times New Roman" w:hAnsi="Times New Roman"/>
          <w:sz w:val="28"/>
          <w:szCs w:val="28"/>
        </w:rPr>
        <w:t xml:space="preserve">едческий музей им. И.Я. </w:t>
      </w:r>
      <w:proofErr w:type="spellStart"/>
      <w:r>
        <w:rPr>
          <w:rFonts w:ascii="Times New Roman" w:hAnsi="Times New Roman"/>
          <w:sz w:val="28"/>
          <w:szCs w:val="28"/>
        </w:rPr>
        <w:t>Стяжкина</w:t>
      </w:r>
      <w:proofErr w:type="spellEnd"/>
      <w:r>
        <w:rPr>
          <w:rFonts w:ascii="Times New Roman" w:hAnsi="Times New Roman"/>
          <w:sz w:val="28"/>
          <w:szCs w:val="28"/>
        </w:rPr>
        <w:t>» (далее по тексту Краеведческий музей, музей)</w:t>
      </w:r>
      <w:r w:rsidRPr="00AE25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Дополнительное образование в области искусства осуществляют 5 муниципальных учреждений: три музыкальные школы и две школы искусств.</w:t>
      </w:r>
    </w:p>
    <w:p w:rsidR="001524E4" w:rsidRPr="002E07FF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январе 2019 года сеть муниципальных учреждений сферы культуры претерпела изменения: с целью укрупнения и объединения ресурсов МАУК «Выставочный зал» был реорганизован путем присоединения к МБУК «Краеведческий музей»,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07FF">
        <w:rPr>
          <w:rFonts w:ascii="Times New Roman" w:hAnsi="Times New Roman" w:cs="Times New Roman"/>
          <w:sz w:val="28"/>
          <w:szCs w:val="28"/>
        </w:rPr>
        <w:t>о исполнение перечня поручений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25.12.2017 №Пр-2692 Министерством культуры Российской Федерации утвержден План мероприятий («дорожная карта») по перспективному развитию детских школ искусств по видам искусств на 2018-2022 годы,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 с января 2019 года </w:t>
      </w:r>
      <w:r w:rsidRPr="00AE25FF">
        <w:rPr>
          <w:rFonts w:ascii="Times New Roman" w:hAnsi="Times New Roman"/>
          <w:sz w:val="28"/>
          <w:szCs w:val="28"/>
        </w:rPr>
        <w:t>две детские художественные школы были переданы в ведение органов управления культурой Свердловской области</w:t>
      </w:r>
      <w:r>
        <w:rPr>
          <w:rFonts w:ascii="Times New Roman" w:hAnsi="Times New Roman"/>
          <w:sz w:val="28"/>
          <w:szCs w:val="28"/>
        </w:rPr>
        <w:t xml:space="preserve">. Еще 3 детские музыкальные </w:t>
      </w:r>
      <w:r w:rsidRPr="00AE25FF">
        <w:rPr>
          <w:rFonts w:ascii="Times New Roman" w:hAnsi="Times New Roman"/>
          <w:sz w:val="28"/>
          <w:szCs w:val="28"/>
        </w:rPr>
        <w:t xml:space="preserve">школы и одна школа искусств также будут переданы в ведение органов управления культурой </w:t>
      </w:r>
      <w:r>
        <w:rPr>
          <w:rFonts w:ascii="Times New Roman" w:hAnsi="Times New Roman" w:cs="Times New Roman"/>
          <w:sz w:val="28"/>
          <w:szCs w:val="28"/>
        </w:rPr>
        <w:t xml:space="preserve">субъекта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Pr="00AE25FF">
        <w:rPr>
          <w:rFonts w:ascii="Times New Roman" w:hAnsi="Times New Roman"/>
          <w:sz w:val="28"/>
          <w:szCs w:val="28"/>
        </w:rPr>
        <w:t xml:space="preserve"> с января 2020 года. В муниципальном подчинении с января 2020 года останется только одна детская школа искусств.</w:t>
      </w:r>
    </w:p>
    <w:p w:rsidR="001524E4" w:rsidRPr="00AE25FF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Pr="00AF34D8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протяжении последних лет в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ысоким остается количество </w:t>
      </w:r>
      <w:r>
        <w:rPr>
          <w:rFonts w:ascii="Times New Roman" w:hAnsi="Times New Roman"/>
          <w:sz w:val="28"/>
          <w:szCs w:val="28"/>
          <w:lang w:eastAsia="en-US"/>
        </w:rPr>
        <w:t xml:space="preserve">и качество </w:t>
      </w:r>
      <w:r w:rsidRPr="00C8769D">
        <w:rPr>
          <w:rFonts w:ascii="Times New Roman" w:hAnsi="Times New Roman"/>
          <w:sz w:val="28"/>
          <w:szCs w:val="28"/>
          <w:lang w:eastAsia="en-US"/>
        </w:rPr>
        <w:t>мероприятий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проведенных 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 w:rsidRPr="00831E68">
        <w:rPr>
          <w:rFonts w:ascii="Times New Roman" w:hAnsi="Times New Roman"/>
          <w:sz w:val="28"/>
          <w:szCs w:val="28"/>
          <w:lang w:eastAsia="en-US"/>
        </w:rPr>
        <w:t>еатром драмы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C8769D">
        <w:rPr>
          <w:rFonts w:ascii="Times New Roman" w:hAnsi="Times New Roman"/>
          <w:sz w:val="28"/>
          <w:szCs w:val="28"/>
          <w:lang w:eastAsia="en-US"/>
        </w:rPr>
        <w:t>овы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постановк</w:t>
      </w:r>
      <w:r>
        <w:rPr>
          <w:rFonts w:ascii="Times New Roman" w:hAnsi="Times New Roman"/>
          <w:sz w:val="28"/>
          <w:szCs w:val="28"/>
          <w:lang w:eastAsia="en-US"/>
        </w:rPr>
        <w:t>и осуществляются как собственными силами, так и с приглашением ведущих режиссеров и постановщиков,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в том числе за счет мер государственной поддержки и участия в </w:t>
      </w:r>
      <w:proofErr w:type="spellStart"/>
      <w:r w:rsidRPr="00C8769D">
        <w:rPr>
          <w:rFonts w:ascii="Times New Roman" w:hAnsi="Times New Roman"/>
          <w:sz w:val="28"/>
          <w:szCs w:val="28"/>
          <w:lang w:eastAsia="en-US"/>
        </w:rPr>
        <w:t>грантовых</w:t>
      </w:r>
      <w:proofErr w:type="spellEnd"/>
      <w:r w:rsidRPr="00C8769D">
        <w:rPr>
          <w:rFonts w:ascii="Times New Roman" w:hAnsi="Times New Roman"/>
          <w:sz w:val="28"/>
          <w:szCs w:val="28"/>
          <w:lang w:eastAsia="en-US"/>
        </w:rPr>
        <w:t xml:space="preserve"> конкурсах.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20</w:t>
      </w:r>
      <w:r>
        <w:rPr>
          <w:rFonts w:ascii="Times New Roman" w:hAnsi="Times New Roman"/>
          <w:sz w:val="28"/>
          <w:szCs w:val="28"/>
          <w:lang w:eastAsia="en-US"/>
        </w:rPr>
        <w:t>18 году Т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еатр драмы выпустил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премьерных спектаклей и организовал прокат </w:t>
      </w:r>
      <w:r>
        <w:rPr>
          <w:rFonts w:ascii="Times New Roman" w:hAnsi="Times New Roman"/>
          <w:sz w:val="28"/>
          <w:szCs w:val="28"/>
          <w:lang w:eastAsia="en-US"/>
        </w:rPr>
        <w:t>345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постановок с охватом </w:t>
      </w:r>
      <w:r>
        <w:rPr>
          <w:rFonts w:ascii="Times New Roman" w:hAnsi="Times New Roman"/>
          <w:sz w:val="28"/>
          <w:szCs w:val="28"/>
          <w:lang w:eastAsia="en-US"/>
        </w:rPr>
        <w:t>42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тыс. зрителей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Статус и авторитет </w:t>
      </w:r>
      <w:r>
        <w:rPr>
          <w:rFonts w:ascii="Times New Roman" w:hAnsi="Times New Roman"/>
          <w:sz w:val="28"/>
          <w:szCs w:val="28"/>
          <w:lang w:eastAsia="ar-SA"/>
        </w:rPr>
        <w:t>Т</w:t>
      </w:r>
      <w:r w:rsidRPr="00AF34D8">
        <w:rPr>
          <w:rFonts w:ascii="Times New Roman" w:hAnsi="Times New Roman"/>
          <w:sz w:val="28"/>
          <w:szCs w:val="28"/>
          <w:lang w:eastAsia="ar-SA"/>
        </w:rPr>
        <w:t>еатра</w:t>
      </w:r>
      <w:r>
        <w:rPr>
          <w:rFonts w:ascii="Times New Roman" w:hAnsi="Times New Roman"/>
          <w:sz w:val="28"/>
          <w:szCs w:val="28"/>
          <w:lang w:eastAsia="ar-SA"/>
        </w:rPr>
        <w:t xml:space="preserve"> драмы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 в театральных кругах обусловлены</w:t>
      </w:r>
      <w:r w:rsidRPr="00AF34D8">
        <w:rPr>
          <w:rFonts w:ascii="Times New Roman" w:hAnsi="Times New Roman"/>
          <w:sz w:val="28"/>
          <w:szCs w:val="28"/>
        </w:rPr>
        <w:t xml:space="preserve"> 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художественным уровнем спектаклей, участием в фестивалях (в т.ч. международных), расширением границ гастролей, продвижением театра и его сотрудничеством с известными российскими и зарубежными специалистами в области театрального искусства. Театр 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 постоянный участник известных театральных фестивалей, на высоком уровне представляет город и область в различных регионах</w:t>
      </w:r>
      <w:r w:rsidRPr="00AF34D8">
        <w:rPr>
          <w:rFonts w:ascii="Times New Roman" w:hAnsi="Times New Roman"/>
          <w:sz w:val="28"/>
          <w:szCs w:val="28"/>
          <w:lang w:eastAsia="en-US"/>
        </w:rPr>
        <w:t>.</w:t>
      </w:r>
    </w:p>
    <w:p w:rsidR="001524E4" w:rsidRDefault="001524E4" w:rsidP="001C5C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3455">
        <w:rPr>
          <w:rFonts w:ascii="Times New Roman" w:hAnsi="Times New Roman"/>
          <w:sz w:val="28"/>
          <w:szCs w:val="28"/>
        </w:rPr>
        <w:t xml:space="preserve">В 2019 году в здании </w:t>
      </w:r>
      <w:r>
        <w:rPr>
          <w:rFonts w:ascii="Times New Roman" w:hAnsi="Times New Roman"/>
          <w:sz w:val="28"/>
          <w:szCs w:val="28"/>
        </w:rPr>
        <w:t xml:space="preserve">театра </w:t>
      </w:r>
      <w:r w:rsidRPr="00F43455">
        <w:rPr>
          <w:rFonts w:ascii="Times New Roman" w:hAnsi="Times New Roman"/>
          <w:sz w:val="28"/>
          <w:szCs w:val="28"/>
        </w:rPr>
        <w:t>были проведены значительные ремонтные работы: заменены витражи, обновлен фасад, пространство перед входом в театр, отремонтирован большой зал, заменены</w:t>
      </w:r>
      <w:r>
        <w:rPr>
          <w:rFonts w:ascii="Times New Roman" w:hAnsi="Times New Roman"/>
          <w:sz w:val="28"/>
          <w:szCs w:val="28"/>
        </w:rPr>
        <w:t xml:space="preserve"> кресла.</w:t>
      </w:r>
      <w:r w:rsidRPr="00F43455">
        <w:rPr>
          <w:rFonts w:ascii="Times New Roman" w:hAnsi="Times New Roman"/>
          <w:sz w:val="28"/>
          <w:szCs w:val="28"/>
        </w:rPr>
        <w:t xml:space="preserve"> Однако прое</w:t>
      </w:r>
      <w:proofErr w:type="gramStart"/>
      <w:r w:rsidRPr="00F43455">
        <w:rPr>
          <w:rFonts w:ascii="Times New Roman" w:hAnsi="Times New Roman"/>
          <w:sz w:val="28"/>
          <w:szCs w:val="28"/>
        </w:rPr>
        <w:t>кт стр</w:t>
      </w:r>
      <w:proofErr w:type="gramEnd"/>
      <w:r w:rsidRPr="00F43455">
        <w:rPr>
          <w:rFonts w:ascii="Times New Roman" w:hAnsi="Times New Roman"/>
          <w:sz w:val="28"/>
          <w:szCs w:val="28"/>
        </w:rPr>
        <w:t xml:space="preserve">оительства нового здания театра все еще ждет реализации. </w:t>
      </w:r>
      <w:r w:rsidRPr="00F43455">
        <w:rPr>
          <w:rFonts w:ascii="Times New Roman" w:hAnsi="Times New Roman"/>
          <w:sz w:val="28"/>
          <w:szCs w:val="28"/>
          <w:lang w:eastAsia="ar-SA"/>
        </w:rPr>
        <w:t>Новое здание позволит поднять технический уровень театра, создать более комфортную среду для посетителей, даст возможность организовывать театральные фестивали, повысит статус города.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4E4" w:rsidRDefault="001524E4" w:rsidP="001C5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2018 году м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узейный фонд </w:t>
      </w:r>
      <w:r w:rsidRPr="00831E68">
        <w:rPr>
          <w:rFonts w:ascii="Times New Roman" w:hAnsi="Times New Roman"/>
          <w:sz w:val="28"/>
          <w:szCs w:val="28"/>
          <w:lang w:eastAsia="en-US"/>
        </w:rPr>
        <w:t>Краеведческого музея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составлял 77269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единиц хранения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количество выставочных проектов, организованных музеем и выставочным залом 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134. В 2018 году музей и выставочный зал (стационар) посетили 63,3 тыс. человек. Краеведческий музей не обходит стороной ни одна группа туристов, приезжающая в город. Регулярно проводится полюбившаяся горожанам Ночь музеев. В краеведческом музее работают два интерактивных киоска, где оформлены виртуальные выставки: </w:t>
      </w:r>
      <w:r w:rsidRPr="0070150C">
        <w:rPr>
          <w:rFonts w:ascii="Times New Roman" w:hAnsi="Times New Roman"/>
          <w:sz w:val="28"/>
          <w:szCs w:val="28"/>
        </w:rPr>
        <w:t xml:space="preserve">«Памятники религиозного искусства </w:t>
      </w:r>
      <w:r w:rsidRPr="0070150C">
        <w:rPr>
          <w:rFonts w:ascii="Times New Roman" w:hAnsi="Times New Roman"/>
          <w:sz w:val="28"/>
          <w:szCs w:val="28"/>
          <w:lang w:val="en-US"/>
        </w:rPr>
        <w:t>XVII</w:t>
      </w:r>
      <w:r w:rsidRPr="0070150C">
        <w:rPr>
          <w:rFonts w:ascii="Times New Roman" w:hAnsi="Times New Roman"/>
          <w:sz w:val="28"/>
          <w:szCs w:val="28"/>
        </w:rPr>
        <w:t xml:space="preserve"> – </w:t>
      </w:r>
      <w:r w:rsidRPr="0070150C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0C">
        <w:rPr>
          <w:rFonts w:ascii="Times New Roman" w:hAnsi="Times New Roman"/>
          <w:sz w:val="28"/>
          <w:szCs w:val="28"/>
        </w:rPr>
        <w:t>вв.» и «Каменская летопись»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На них представлены экспонаты из запасников музея, которые, ввиду острой нехватки площадей и отсутствия обязательных условий (температурно-влажностного режима, обеспечения необходимого уровня безопасности), никогда не демонстрируются посетителям.</w:t>
      </w:r>
    </w:p>
    <w:p w:rsidR="001524E4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1C8">
        <w:rPr>
          <w:rFonts w:ascii="Times New Roman" w:hAnsi="Times New Roman"/>
          <w:sz w:val="28"/>
          <w:szCs w:val="28"/>
        </w:rPr>
        <w:t xml:space="preserve">Проводимая </w:t>
      </w:r>
      <w:r>
        <w:rPr>
          <w:rFonts w:ascii="Times New Roman" w:hAnsi="Times New Roman"/>
          <w:sz w:val="28"/>
          <w:szCs w:val="28"/>
        </w:rPr>
        <w:t xml:space="preserve">в 2019-2020 годах </w:t>
      </w:r>
      <w:r w:rsidRPr="00E651C8">
        <w:rPr>
          <w:rFonts w:ascii="Times New Roman" w:hAnsi="Times New Roman"/>
          <w:sz w:val="28"/>
          <w:szCs w:val="28"/>
        </w:rPr>
        <w:t xml:space="preserve">реконструкция западного корпуса </w:t>
      </w:r>
      <w:r>
        <w:rPr>
          <w:rFonts w:ascii="Times New Roman" w:hAnsi="Times New Roman"/>
          <w:sz w:val="28"/>
          <w:szCs w:val="28"/>
        </w:rPr>
        <w:t xml:space="preserve">Краеведческого музея </w:t>
      </w:r>
      <w:r w:rsidRPr="00E651C8">
        <w:rPr>
          <w:rFonts w:ascii="Times New Roman" w:hAnsi="Times New Roman"/>
          <w:sz w:val="28"/>
          <w:szCs w:val="28"/>
        </w:rPr>
        <w:t>позволит увеличить площади учреждения, в том числе для создания новых экспозиций и для обеспечения оптимального хранения фондов, а также сделает комплекс музея более привлекательным и комф</w:t>
      </w:r>
      <w:r>
        <w:rPr>
          <w:rFonts w:ascii="Times New Roman" w:hAnsi="Times New Roman"/>
          <w:sz w:val="28"/>
          <w:szCs w:val="28"/>
        </w:rPr>
        <w:t>ортным для посетителей. Однако ц</w:t>
      </w:r>
      <w:r w:rsidRPr="00E651C8">
        <w:rPr>
          <w:rFonts w:ascii="Times New Roman" w:hAnsi="Times New Roman"/>
          <w:sz w:val="28"/>
          <w:szCs w:val="28"/>
        </w:rPr>
        <w:t xml:space="preserve">ентральный корпус музея, расположенный в объекте культурного наследия федерального значения,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E651C8">
        <w:rPr>
          <w:rFonts w:ascii="Times New Roman" w:hAnsi="Times New Roman"/>
          <w:sz w:val="28"/>
          <w:szCs w:val="28"/>
        </w:rPr>
        <w:t xml:space="preserve">требует реставрации и современного </w:t>
      </w:r>
      <w:r>
        <w:rPr>
          <w:rFonts w:ascii="Times New Roman" w:hAnsi="Times New Roman"/>
          <w:sz w:val="28"/>
          <w:szCs w:val="28"/>
        </w:rPr>
        <w:t>оборудования</w:t>
      </w:r>
      <w:r w:rsidRPr="00E651C8">
        <w:rPr>
          <w:rFonts w:ascii="Times New Roman" w:hAnsi="Times New Roman"/>
          <w:sz w:val="28"/>
          <w:szCs w:val="28"/>
        </w:rPr>
        <w:t xml:space="preserve">. </w:t>
      </w:r>
    </w:p>
    <w:p w:rsidR="001524E4" w:rsidRPr="001668DB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1668DB">
        <w:rPr>
          <w:rFonts w:ascii="Times New Roman" w:hAnsi="Times New Roman"/>
          <w:sz w:val="28"/>
          <w:szCs w:val="23"/>
        </w:rPr>
        <w:lastRenderedPageBreak/>
        <w:t xml:space="preserve">Активизация интереса населения к музеям напрямую связана с развитием их выставочной деятельности, использованием современных информационно-телекоммуникационных технологий. 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24E4" w:rsidRPr="00405D89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E68">
        <w:rPr>
          <w:rFonts w:ascii="Times New Roman" w:hAnsi="Times New Roman" w:cs="Times New Roman"/>
          <w:color w:val="000000"/>
          <w:sz w:val="28"/>
          <w:szCs w:val="28"/>
        </w:rPr>
        <w:t>Клубную сеть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три автономных учреждения культуры: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учреждение культуры 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Социально-культурный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Каменска-Уральского» (далее по тексту СКЦ)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автономное учреждение культуры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Дворец культуры «Юность»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Каменска-Уральского»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автономное учреждение культуры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05D89">
        <w:rPr>
          <w:rFonts w:ascii="Times New Roman" w:hAnsi="Times New Roman" w:cs="Times New Roman"/>
          <w:color w:val="000000"/>
          <w:sz w:val="28"/>
          <w:szCs w:val="28"/>
        </w:rPr>
        <w:t>Досуговый</w:t>
      </w:r>
      <w:proofErr w:type="spellEnd"/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 «Современник» города Каменска-Уральского» (далее по тексту ДК «Современник»)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и два бюджетных: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«Дворец культуры «Металлург»,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Детский культурный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. В 2018 году на базе этих учреждений действовали </w:t>
      </w:r>
      <w:r>
        <w:rPr>
          <w:rFonts w:ascii="Times New Roman" w:hAnsi="Times New Roman" w:cs="Times New Roman"/>
          <w:color w:val="000000"/>
          <w:sz w:val="28"/>
          <w:szCs w:val="28"/>
        </w:rPr>
        <w:t>183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клубных формировани</w:t>
      </w:r>
      <w:r w:rsidRPr="00405D89">
        <w:rPr>
          <w:rFonts w:ascii="Times New Roman" w:hAnsi="Times New Roman" w:cs="Times New Roman"/>
          <w:sz w:val="28"/>
          <w:szCs w:val="28"/>
        </w:rPr>
        <w:t>я,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на постоянной основе занимались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3,5 тыс. 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>12 коллективов имеют звание «народный» и «образцовый».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За год организуется </w:t>
      </w:r>
      <w:r w:rsidRPr="002B4EC0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1 700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которые посещают 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>670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тысяч человек, из них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80 тыс. человек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платно</w:t>
      </w:r>
      <w:r>
        <w:rPr>
          <w:rFonts w:ascii="Times New Roman" w:hAnsi="Times New Roman" w:cs="Times New Roman"/>
          <w:color w:val="000000"/>
          <w:sz w:val="28"/>
          <w:szCs w:val="28"/>
        </w:rPr>
        <w:t>й основе.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большом зале СКЦ</w:t>
      </w:r>
      <w:r w:rsidRPr="008B3F24">
        <w:rPr>
          <w:rFonts w:ascii="Times New Roman" w:hAnsi="Times New Roman"/>
          <w:sz w:val="28"/>
          <w:szCs w:val="28"/>
        </w:rPr>
        <w:t xml:space="preserve"> работает филиал Свердловской государственной академической филармонии, в </w:t>
      </w:r>
      <w:r>
        <w:rPr>
          <w:rFonts w:ascii="Times New Roman" w:hAnsi="Times New Roman"/>
          <w:sz w:val="28"/>
          <w:szCs w:val="28"/>
        </w:rPr>
        <w:t>ДК</w:t>
      </w:r>
      <w:r w:rsidRPr="008B3F24">
        <w:rPr>
          <w:rFonts w:ascii="Times New Roman" w:hAnsi="Times New Roman"/>
          <w:sz w:val="28"/>
          <w:szCs w:val="28"/>
        </w:rPr>
        <w:t xml:space="preserve"> «Современник» функционирует виртуальный филармонический зал.</w:t>
      </w:r>
      <w:r>
        <w:rPr>
          <w:rFonts w:ascii="Times New Roman" w:hAnsi="Times New Roman"/>
          <w:sz w:val="28"/>
          <w:szCs w:val="28"/>
        </w:rPr>
        <w:t xml:space="preserve"> Коллективы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активно работают как на своей базе, так и на открытых площадках. Такие событийные мероприятия, как фестиваль колокольного звона, городской карнавал, фестиваль окрошки, историко-культурный фестиваль «Музы и пушки» и многие другие привлекают значительное количество горожан и туристов.</w:t>
      </w:r>
    </w:p>
    <w:p w:rsidR="001524E4" w:rsidRPr="008B3F24" w:rsidRDefault="001524E4" w:rsidP="001C5C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Однако для выполнения контрольных цифр национального проекта «Культура» в части увеличения посещаемости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необходимо наряду с традиционными предлагать новые, современные формы проведения досуга.</w:t>
      </w:r>
      <w:proofErr w:type="gramEnd"/>
      <w:r>
        <w:rPr>
          <w:rFonts w:ascii="Times New Roman" w:hAnsi="Times New Roman"/>
          <w:sz w:val="28"/>
          <w:szCs w:val="28"/>
        </w:rPr>
        <w:t xml:space="preserve"> Для этого следует создать современную высокотехнологичную среду в учреждениях, отремонтировав помещения, оснастив их современной мебелью и оборудованием, и подготовив кадры, которые смогут предложить посетителям полезные и востребованные формы проведения досуга. Для решения проблемы доступности для жителей микрорайона «Южный» услуг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в соответствии с национальным проектом «Культура» в 2022-2023 годах запланировано строительство Центра культурного развития.</w:t>
      </w:r>
    </w:p>
    <w:p w:rsidR="001524E4" w:rsidRPr="00995CAE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769D">
        <w:rPr>
          <w:rFonts w:ascii="Times New Roman" w:hAnsi="Times New Roman"/>
          <w:sz w:val="28"/>
          <w:szCs w:val="28"/>
          <w:lang w:eastAsia="en-US"/>
        </w:rPr>
        <w:t>Совокупный библиотечный фонд общедоступных библиотек</w:t>
      </w:r>
      <w:r>
        <w:rPr>
          <w:rFonts w:ascii="Times New Roman" w:hAnsi="Times New Roman"/>
          <w:sz w:val="28"/>
          <w:szCs w:val="28"/>
          <w:lang w:eastAsia="en-US"/>
        </w:rPr>
        <w:t xml:space="preserve"> ЦБС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составляет </w:t>
      </w:r>
      <w:r>
        <w:rPr>
          <w:rFonts w:ascii="Times New Roman" w:hAnsi="Times New Roman"/>
          <w:sz w:val="28"/>
          <w:szCs w:val="28"/>
          <w:lang w:eastAsia="en-US"/>
        </w:rPr>
        <w:t>370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тыс. единиц хранения.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C8769D">
        <w:rPr>
          <w:rFonts w:ascii="Times New Roman" w:hAnsi="Times New Roman"/>
          <w:sz w:val="28"/>
          <w:szCs w:val="28"/>
          <w:lang w:eastAsia="en-US"/>
        </w:rPr>
        <w:t>ерсональными компьютерами оснащены все муниципальные библиотеки. Все библиотеки имеют широкополосный доступ в Ин</w:t>
      </w:r>
      <w:r>
        <w:rPr>
          <w:rFonts w:ascii="Times New Roman" w:hAnsi="Times New Roman"/>
          <w:sz w:val="28"/>
          <w:szCs w:val="28"/>
          <w:lang w:eastAsia="en-US"/>
        </w:rPr>
        <w:t xml:space="preserve">тернет, во всех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библиотеках открыт бесплатный доступ </w:t>
      </w:r>
      <w:proofErr w:type="spellStart"/>
      <w:r w:rsidRPr="00C8769D">
        <w:rPr>
          <w:rFonts w:ascii="Times New Roman" w:hAnsi="Times New Roman"/>
          <w:sz w:val="28"/>
          <w:szCs w:val="28"/>
          <w:lang w:eastAsia="en-US"/>
        </w:rPr>
        <w:t>Wi-Fi</w:t>
      </w:r>
      <w:proofErr w:type="spellEnd"/>
      <w:r w:rsidRPr="00C8769D">
        <w:rPr>
          <w:rFonts w:ascii="Times New Roman" w:hAnsi="Times New Roman"/>
          <w:sz w:val="28"/>
          <w:szCs w:val="28"/>
          <w:lang w:eastAsia="en-US"/>
        </w:rPr>
        <w:t xml:space="preserve"> для пользователей. Активно развивается деятельность муниципальных библиотек в сети Интернет, </w:t>
      </w:r>
      <w:r w:rsidRPr="00426C36">
        <w:rPr>
          <w:rFonts w:ascii="Times New Roman" w:hAnsi="Times New Roman"/>
          <w:sz w:val="28"/>
          <w:szCs w:val="28"/>
          <w:lang w:eastAsia="en-US"/>
        </w:rPr>
        <w:t>работают 3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сайта и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библиотечных </w:t>
      </w:r>
      <w:proofErr w:type="spellStart"/>
      <w:r w:rsidRPr="00C8769D">
        <w:rPr>
          <w:rFonts w:ascii="Times New Roman" w:hAnsi="Times New Roman"/>
          <w:sz w:val="28"/>
          <w:szCs w:val="28"/>
          <w:lang w:eastAsia="en-US"/>
        </w:rPr>
        <w:t>блогов</w:t>
      </w:r>
      <w:proofErr w:type="spellEnd"/>
      <w:r w:rsidRPr="00C8769D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 xml:space="preserve">Во всех библиотеках открыт доступ к Национальной электронной библиотеке.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Количество библиографических записей в сводном электронном каталоге библиотек </w:t>
      </w:r>
      <w:r w:rsidRPr="00C8769D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составляет </w:t>
      </w:r>
      <w:r>
        <w:rPr>
          <w:rFonts w:ascii="Times New Roman" w:hAnsi="Times New Roman"/>
          <w:sz w:val="28"/>
          <w:szCs w:val="28"/>
          <w:lang w:eastAsia="en-US"/>
        </w:rPr>
        <w:t>73,55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тыс. ед.</w:t>
      </w:r>
      <w:r>
        <w:rPr>
          <w:rFonts w:ascii="Times New Roman" w:hAnsi="Times New Roman"/>
          <w:sz w:val="28"/>
          <w:szCs w:val="28"/>
          <w:lang w:eastAsia="en-US"/>
        </w:rPr>
        <w:t xml:space="preserve"> В 2018 году зафиксировано 453 169 посещений муниципальных библиотек.</w:t>
      </w:r>
    </w:p>
    <w:p w:rsidR="001524E4" w:rsidRPr="00C8769D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019F">
        <w:rPr>
          <w:rFonts w:ascii="Times New Roman" w:hAnsi="Times New Roman"/>
          <w:sz w:val="28"/>
          <w:szCs w:val="28"/>
        </w:rPr>
        <w:t xml:space="preserve">Вместе с тем, недостаточное финансирование комплектования библиотечных фондов и, как следствие, отсутствие востребованной современной литературы, снижает количество зарегистрированных пользователей и книговыдачу, а отсутствие современного качественного ремонта, библиотечного оборудования и мебели </w:t>
      </w:r>
      <w:r>
        <w:rPr>
          <w:rFonts w:ascii="Times New Roman" w:hAnsi="Times New Roman"/>
          <w:sz w:val="28"/>
          <w:szCs w:val="28"/>
        </w:rPr>
        <w:t>снижает интерес</w:t>
      </w:r>
      <w:r w:rsidRPr="0036019F">
        <w:rPr>
          <w:rFonts w:ascii="Times New Roman" w:hAnsi="Times New Roman"/>
          <w:sz w:val="28"/>
          <w:szCs w:val="28"/>
        </w:rPr>
        <w:t xml:space="preserve"> молодеж</w:t>
      </w:r>
      <w:r>
        <w:rPr>
          <w:rFonts w:ascii="Times New Roman" w:hAnsi="Times New Roman"/>
          <w:sz w:val="28"/>
          <w:szCs w:val="28"/>
        </w:rPr>
        <w:t>и к проведению досуга в этих помещениях</w:t>
      </w:r>
      <w:r w:rsidRPr="0036019F">
        <w:rPr>
          <w:rFonts w:ascii="Times New Roman" w:hAnsi="Times New Roman"/>
          <w:sz w:val="28"/>
          <w:szCs w:val="28"/>
        </w:rPr>
        <w:t>.</w:t>
      </w:r>
    </w:p>
    <w:p w:rsidR="001524E4" w:rsidRPr="00C8769D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769D">
        <w:rPr>
          <w:rFonts w:ascii="Times New Roman" w:hAnsi="Times New Roman"/>
          <w:sz w:val="28"/>
          <w:szCs w:val="28"/>
          <w:lang w:eastAsia="en-US"/>
        </w:rPr>
        <w:t>Система дополнительного образования в области иску</w:t>
      </w:r>
      <w:proofErr w:type="gramStart"/>
      <w:r w:rsidRPr="00C8769D">
        <w:rPr>
          <w:rFonts w:ascii="Times New Roman" w:hAnsi="Times New Roman"/>
          <w:sz w:val="28"/>
          <w:szCs w:val="28"/>
          <w:lang w:eastAsia="en-US"/>
        </w:rPr>
        <w:t>сств пр</w:t>
      </w:r>
      <w:proofErr w:type="gramEnd"/>
      <w:r w:rsidRPr="00C8769D">
        <w:rPr>
          <w:rFonts w:ascii="Times New Roman" w:hAnsi="Times New Roman"/>
          <w:sz w:val="28"/>
          <w:szCs w:val="28"/>
          <w:lang w:eastAsia="en-US"/>
        </w:rPr>
        <w:t xml:space="preserve">едставлена 2 художественными, 3 музыкальными школами и 2 школами искусств, в которых </w:t>
      </w:r>
      <w:r>
        <w:rPr>
          <w:rFonts w:ascii="Times New Roman" w:hAnsi="Times New Roman"/>
          <w:sz w:val="28"/>
          <w:szCs w:val="28"/>
          <w:lang w:eastAsia="en-US"/>
        </w:rPr>
        <w:t xml:space="preserve">на 31.12.2018 года </w:t>
      </w:r>
      <w:r w:rsidRPr="00C8769D">
        <w:rPr>
          <w:rFonts w:ascii="Times New Roman" w:hAnsi="Times New Roman"/>
          <w:sz w:val="28"/>
          <w:szCs w:val="28"/>
          <w:lang w:eastAsia="en-US"/>
        </w:rPr>
        <w:t>обуча</w:t>
      </w:r>
      <w:r>
        <w:rPr>
          <w:rFonts w:ascii="Times New Roman" w:hAnsi="Times New Roman"/>
          <w:sz w:val="28"/>
          <w:szCs w:val="28"/>
          <w:lang w:eastAsia="en-US"/>
        </w:rPr>
        <w:t>лось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3 754 чел., в том числе </w:t>
      </w:r>
      <w:r>
        <w:rPr>
          <w:rFonts w:ascii="Times New Roman" w:hAnsi="Times New Roman"/>
          <w:sz w:val="28"/>
          <w:szCs w:val="28"/>
        </w:rPr>
        <w:t xml:space="preserve">2033 - </w:t>
      </w:r>
      <w:r w:rsidRPr="002E07FF">
        <w:rPr>
          <w:rFonts w:ascii="Times New Roman" w:hAnsi="Times New Roman"/>
          <w:sz w:val="28"/>
          <w:szCs w:val="28"/>
        </w:rPr>
        <w:t xml:space="preserve">по муниципальному заданию, </w:t>
      </w:r>
      <w:r>
        <w:rPr>
          <w:rFonts w:ascii="Times New Roman" w:hAnsi="Times New Roman"/>
          <w:sz w:val="28"/>
          <w:szCs w:val="28"/>
        </w:rPr>
        <w:t xml:space="preserve">1721 - </w:t>
      </w:r>
      <w:r w:rsidRPr="002E07FF">
        <w:rPr>
          <w:rFonts w:ascii="Times New Roman" w:hAnsi="Times New Roman"/>
          <w:sz w:val="28"/>
          <w:szCs w:val="28"/>
        </w:rPr>
        <w:t>на платной основе.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Ежегодно от 9,5</w:t>
      </w:r>
      <w:r>
        <w:rPr>
          <w:rFonts w:ascii="Times New Roman" w:hAnsi="Times New Roman"/>
          <w:sz w:val="28"/>
          <w:szCs w:val="28"/>
          <w:lang w:eastAsia="en-US"/>
        </w:rPr>
        <w:t>%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до 15% выпускников детских школ иску</w:t>
      </w:r>
      <w:proofErr w:type="gramStart"/>
      <w:r w:rsidRPr="00C8769D">
        <w:rPr>
          <w:rFonts w:ascii="Times New Roman" w:hAnsi="Times New Roman"/>
          <w:sz w:val="28"/>
          <w:szCs w:val="28"/>
          <w:lang w:eastAsia="en-US"/>
        </w:rPr>
        <w:t>сств пр</w:t>
      </w:r>
      <w:proofErr w:type="gramEnd"/>
      <w:r w:rsidRPr="00C8769D">
        <w:rPr>
          <w:rFonts w:ascii="Times New Roman" w:hAnsi="Times New Roman"/>
          <w:sz w:val="28"/>
          <w:szCs w:val="28"/>
          <w:lang w:eastAsia="en-US"/>
        </w:rPr>
        <w:t>одолжают профессиональное обучение в профильных профессиональных образовательных организациях среднего профессионального образования и образовательных организациях высшего образования. В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году участниками творческих конкурсов и фестивалей различного уровня стали </w:t>
      </w:r>
      <w:r>
        <w:rPr>
          <w:rFonts w:ascii="Times New Roman" w:hAnsi="Times New Roman"/>
          <w:sz w:val="28"/>
          <w:szCs w:val="28"/>
          <w:lang w:eastAsia="en-US"/>
        </w:rPr>
        <w:t>3390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чел., призерами конкурсных мероприятий 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1276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чел. С 2006 года 10 лучших </w:t>
      </w:r>
      <w:r>
        <w:rPr>
          <w:rFonts w:ascii="Times New Roman" w:hAnsi="Times New Roman"/>
          <w:sz w:val="28"/>
          <w:szCs w:val="28"/>
          <w:lang w:eastAsia="en-US"/>
        </w:rPr>
        <w:t>об</w:t>
      </w:r>
      <w:r w:rsidRPr="00C8769D">
        <w:rPr>
          <w:rFonts w:ascii="Times New Roman" w:hAnsi="Times New Roman"/>
          <w:sz w:val="28"/>
          <w:szCs w:val="28"/>
          <w:lang w:eastAsia="en-US"/>
        </w:rPr>
        <w:t>уча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C8769D">
        <w:rPr>
          <w:rFonts w:ascii="Times New Roman" w:hAnsi="Times New Roman"/>
          <w:sz w:val="28"/>
          <w:szCs w:val="28"/>
          <w:lang w:eastAsia="en-US"/>
        </w:rPr>
        <w:t>щихся художественных, музыкальных школ и школ искусств ежегодно становятся стипендиатами главы города Каменска-Уральского.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4E4" w:rsidRPr="003431FB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lang w:eastAsia="en-US"/>
        </w:rPr>
      </w:pPr>
      <w:r w:rsidRPr="003431FB">
        <w:rPr>
          <w:rFonts w:ascii="Times New Roman" w:hAnsi="Times New Roman"/>
          <w:sz w:val="28"/>
          <w:szCs w:val="28"/>
          <w:lang w:eastAsia="en-US"/>
        </w:rPr>
        <w:t xml:space="preserve">На 1 </w:t>
      </w:r>
      <w:r>
        <w:rPr>
          <w:rFonts w:ascii="Times New Roman" w:hAnsi="Times New Roman"/>
          <w:sz w:val="28"/>
          <w:szCs w:val="28"/>
          <w:lang w:eastAsia="en-US"/>
        </w:rPr>
        <w:t>января</w:t>
      </w:r>
      <w:r w:rsidRPr="003431FB">
        <w:rPr>
          <w:rFonts w:ascii="Times New Roman" w:hAnsi="Times New Roman"/>
          <w:sz w:val="28"/>
          <w:szCs w:val="28"/>
          <w:lang w:eastAsia="en-US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кадровый состав </w:t>
      </w:r>
      <w:r w:rsidRPr="003431FB">
        <w:rPr>
          <w:rFonts w:ascii="Times New Roman" w:hAnsi="Times New Roman"/>
          <w:sz w:val="28"/>
          <w:szCs w:val="28"/>
        </w:rPr>
        <w:t>муниципальных учреждений культуры и</w:t>
      </w:r>
      <w:r>
        <w:rPr>
          <w:rFonts w:ascii="Times New Roman" w:hAnsi="Times New Roman"/>
          <w:sz w:val="28"/>
          <w:szCs w:val="28"/>
        </w:rPr>
        <w:t xml:space="preserve"> дополнительного</w:t>
      </w:r>
      <w:r w:rsidRPr="003431FB">
        <w:rPr>
          <w:rFonts w:ascii="Times New Roman" w:hAnsi="Times New Roman"/>
          <w:sz w:val="28"/>
          <w:szCs w:val="28"/>
        </w:rPr>
        <w:t xml:space="preserve"> образования в </w:t>
      </w:r>
      <w:r>
        <w:rPr>
          <w:rFonts w:ascii="Times New Roman" w:hAnsi="Times New Roman"/>
          <w:sz w:val="28"/>
          <w:szCs w:val="28"/>
        </w:rPr>
        <w:t>области искусств</w:t>
      </w:r>
      <w:r w:rsidRPr="003431FB">
        <w:rPr>
          <w:rFonts w:ascii="Times New Roman" w:hAnsi="Times New Roman"/>
          <w:sz w:val="28"/>
          <w:szCs w:val="28"/>
        </w:rPr>
        <w:t xml:space="preserve"> насчитывал </w:t>
      </w:r>
      <w:r>
        <w:rPr>
          <w:rFonts w:ascii="Times New Roman" w:hAnsi="Times New Roman"/>
          <w:sz w:val="28"/>
          <w:szCs w:val="28"/>
        </w:rPr>
        <w:t>758</w:t>
      </w:r>
      <w:r w:rsidRPr="00343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3431FB">
        <w:rPr>
          <w:rFonts w:ascii="Times New Roman" w:hAnsi="Times New Roman"/>
          <w:sz w:val="28"/>
          <w:szCs w:val="28"/>
        </w:rPr>
        <w:t>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1FB">
        <w:rPr>
          <w:rFonts w:ascii="Times New Roman" w:hAnsi="Times New Roman"/>
          <w:sz w:val="28"/>
          <w:szCs w:val="28"/>
        </w:rPr>
        <w:t xml:space="preserve">(в том числе количество основного персонала в муниципальных учреждениях культуры составляло </w:t>
      </w:r>
      <w:r>
        <w:rPr>
          <w:rFonts w:ascii="Times New Roman" w:hAnsi="Times New Roman"/>
          <w:sz w:val="28"/>
          <w:szCs w:val="28"/>
        </w:rPr>
        <w:t xml:space="preserve">379 человек). </w:t>
      </w:r>
      <w:r w:rsidRPr="003431FB">
        <w:rPr>
          <w:rFonts w:ascii="Times New Roman" w:hAnsi="Times New Roman"/>
          <w:sz w:val="28"/>
          <w:szCs w:val="28"/>
          <w:lang w:eastAsia="en-US"/>
        </w:rPr>
        <w:t xml:space="preserve">В рамках реализации Указов Президента Российской Федерации от 07 мая 2012 года существенно увеличен уровень средней заработной платы работников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муниципальных учреждений </w:t>
      </w:r>
      <w:r w:rsidRPr="003431FB">
        <w:rPr>
          <w:rFonts w:ascii="Times New Roman" w:hAnsi="Times New Roman"/>
          <w:sz w:val="28"/>
          <w:szCs w:val="28"/>
          <w:lang w:eastAsia="en-US"/>
        </w:rPr>
        <w:t>культуры</w:t>
      </w:r>
      <w:r>
        <w:rPr>
          <w:rFonts w:ascii="Times New Roman" w:hAnsi="Times New Roman"/>
          <w:sz w:val="28"/>
          <w:szCs w:val="28"/>
          <w:lang w:eastAsia="en-US"/>
        </w:rPr>
        <w:t xml:space="preserve">, с 12 518 руб. в 2012 году, до 33 915 руб. в 2018 году. С января 2018 года он находится на уровне среднемесячного дохода от трудовой деятельности  по Свердловской области. Это способствует сохранению и привлечению кадров в муниципальные учреждения культуры. </w:t>
      </w:r>
      <w:r w:rsidRPr="003431FB">
        <w:rPr>
          <w:rFonts w:ascii="Times New Roman" w:hAnsi="Times New Roman"/>
          <w:sz w:val="28"/>
          <w:szCs w:val="28"/>
          <w:lang w:eastAsia="en-US"/>
        </w:rPr>
        <w:t>В</w:t>
      </w:r>
      <w:r w:rsidRPr="003431FB">
        <w:rPr>
          <w:rFonts w:ascii="Times New Roman" w:hAnsi="Times New Roman"/>
          <w:sz w:val="28"/>
          <w:szCs w:val="28"/>
        </w:rPr>
        <w:t xml:space="preserve"> отрасли наблюдается тенденция медленного, но вс</w:t>
      </w:r>
      <w:r>
        <w:rPr>
          <w:rFonts w:ascii="Times New Roman" w:hAnsi="Times New Roman"/>
          <w:sz w:val="28"/>
          <w:szCs w:val="28"/>
        </w:rPr>
        <w:t xml:space="preserve">ё </w:t>
      </w:r>
      <w:r w:rsidRPr="003431FB">
        <w:rPr>
          <w:rFonts w:ascii="Times New Roman" w:hAnsi="Times New Roman"/>
          <w:sz w:val="28"/>
          <w:szCs w:val="28"/>
        </w:rPr>
        <w:t>же заметного старения кадров, ежегодный приток в сферу молодых специалистов весьма нестабилен.</w:t>
      </w:r>
      <w:r w:rsidRPr="003431FB">
        <w:rPr>
          <w:rFonts w:ascii="Times New Roman" w:hAnsi="Times New Roman"/>
          <w:sz w:val="28"/>
          <w:szCs w:val="28"/>
          <w:lang w:eastAsia="en-US"/>
        </w:rPr>
        <w:t xml:space="preserve"> Однако для выполнения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контрольных показателей национального проекта «Культура» необходимо не только сохранить достигнутое соотношение, но и обеспечить приход в отрасль молодых специалистов и переподготовку имеющихся работников.</w:t>
      </w:r>
      <w:r w:rsidRPr="003431FB">
        <w:rPr>
          <w:sz w:val="23"/>
          <w:szCs w:val="23"/>
        </w:rPr>
        <w:t xml:space="preserve"> </w:t>
      </w:r>
      <w:r w:rsidRPr="003431FB">
        <w:rPr>
          <w:rFonts w:ascii="Times New Roman" w:hAnsi="Times New Roman"/>
          <w:sz w:val="28"/>
          <w:szCs w:val="23"/>
        </w:rPr>
        <w:t>В то же время существует опасность того, что высокая доля первоочередных расходов</w:t>
      </w:r>
      <w:r>
        <w:rPr>
          <w:rFonts w:ascii="Times New Roman" w:hAnsi="Times New Roman"/>
          <w:sz w:val="28"/>
          <w:szCs w:val="23"/>
        </w:rPr>
        <w:t xml:space="preserve"> на заработную плату </w:t>
      </w:r>
      <w:r w:rsidRPr="003431FB">
        <w:rPr>
          <w:rFonts w:ascii="Times New Roman" w:hAnsi="Times New Roman"/>
          <w:sz w:val="28"/>
          <w:szCs w:val="23"/>
        </w:rPr>
        <w:t xml:space="preserve">будет сопровождаться недостаточным финансированием деятельности учреждений культуры, их развития, что может негативно сказаться на качестве предоставляемых населению услуг. Несоответствие уровня предоставляемых населению услуг </w:t>
      </w:r>
      <w:r>
        <w:rPr>
          <w:rFonts w:ascii="Times New Roman" w:hAnsi="Times New Roman"/>
          <w:sz w:val="28"/>
          <w:szCs w:val="23"/>
        </w:rPr>
        <w:t xml:space="preserve">муниципальными </w:t>
      </w:r>
      <w:r w:rsidRPr="003431FB">
        <w:rPr>
          <w:rFonts w:ascii="Times New Roman" w:hAnsi="Times New Roman"/>
          <w:sz w:val="28"/>
          <w:szCs w:val="23"/>
        </w:rPr>
        <w:t xml:space="preserve">учреждениями культуры с точки зрения современных требований, предъявляемых к зрелищности, комфорту, надежности, безопасности, технической оснащенности, мобильности, может </w:t>
      </w:r>
      <w:r w:rsidRPr="003431FB">
        <w:rPr>
          <w:rFonts w:ascii="Times New Roman" w:hAnsi="Times New Roman"/>
          <w:sz w:val="28"/>
          <w:szCs w:val="23"/>
        </w:rPr>
        <w:lastRenderedPageBreak/>
        <w:t xml:space="preserve">ослабить позиции </w:t>
      </w:r>
      <w:r>
        <w:rPr>
          <w:rFonts w:ascii="Times New Roman" w:hAnsi="Times New Roman"/>
          <w:sz w:val="28"/>
          <w:szCs w:val="23"/>
        </w:rPr>
        <w:t xml:space="preserve">муниципальных </w:t>
      </w:r>
      <w:r w:rsidRPr="003431FB">
        <w:rPr>
          <w:rFonts w:ascii="Times New Roman" w:hAnsi="Times New Roman"/>
          <w:sz w:val="28"/>
          <w:szCs w:val="23"/>
        </w:rPr>
        <w:t>учреждений культуры на фоне стремительно растущей конкуренции со стороны теле-, виде</w:t>
      </w:r>
      <w:proofErr w:type="gramStart"/>
      <w:r w:rsidRPr="003431FB">
        <w:rPr>
          <w:rFonts w:ascii="Times New Roman" w:hAnsi="Times New Roman"/>
          <w:sz w:val="28"/>
          <w:szCs w:val="23"/>
        </w:rPr>
        <w:t>о-</w:t>
      </w:r>
      <w:proofErr w:type="gramEnd"/>
      <w:r w:rsidRPr="003431FB">
        <w:rPr>
          <w:rFonts w:ascii="Times New Roman" w:hAnsi="Times New Roman"/>
          <w:sz w:val="28"/>
          <w:szCs w:val="23"/>
        </w:rPr>
        <w:t xml:space="preserve"> и </w:t>
      </w:r>
      <w:proofErr w:type="spellStart"/>
      <w:r w:rsidRPr="003431FB">
        <w:rPr>
          <w:rFonts w:ascii="Times New Roman" w:hAnsi="Times New Roman"/>
          <w:sz w:val="28"/>
          <w:szCs w:val="23"/>
        </w:rPr>
        <w:t>интернет-продуктов</w:t>
      </w:r>
      <w:proofErr w:type="spellEnd"/>
      <w:r w:rsidRPr="003431FB">
        <w:rPr>
          <w:rFonts w:ascii="Times New Roman" w:hAnsi="Times New Roman"/>
          <w:sz w:val="28"/>
          <w:szCs w:val="23"/>
        </w:rPr>
        <w:t>.</w:t>
      </w:r>
    </w:p>
    <w:p w:rsidR="001524E4" w:rsidRPr="00A13DBC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A13DBC">
        <w:rPr>
          <w:rFonts w:ascii="Times New Roman" w:hAnsi="Times New Roman"/>
          <w:sz w:val="28"/>
          <w:szCs w:val="23"/>
        </w:rPr>
        <w:t>В целом</w:t>
      </w:r>
      <w:r>
        <w:rPr>
          <w:rFonts w:ascii="Times New Roman" w:hAnsi="Times New Roman"/>
          <w:sz w:val="28"/>
          <w:szCs w:val="23"/>
        </w:rPr>
        <w:t xml:space="preserve"> по отрасли</w:t>
      </w:r>
      <w:r w:rsidRPr="00A13DBC">
        <w:rPr>
          <w:rFonts w:ascii="Times New Roman" w:hAnsi="Times New Roman"/>
          <w:sz w:val="28"/>
          <w:szCs w:val="23"/>
        </w:rPr>
        <w:t xml:space="preserve"> устаревание материально-технического оснащения муниципальных учреждений культуры и применяемых технологий работы влияют на снижение доступности культурных форм досуга и негативно сказываются на посещаемости.</w:t>
      </w: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Pr="003431FB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3431FB">
        <w:rPr>
          <w:rFonts w:ascii="Times New Roman" w:hAnsi="Times New Roman"/>
          <w:sz w:val="28"/>
          <w:szCs w:val="23"/>
        </w:rPr>
        <w:t>Современные экономические условия требуют от муниципальных учреждений культуры, органов управления отраслью существенной перестройки деятельности и социально-экономического поведения: освоения технологий социального продвижения своего продукта, новых форм работы со зрителем, привлечения вне</w:t>
      </w:r>
      <w:r>
        <w:rPr>
          <w:rFonts w:ascii="Times New Roman" w:hAnsi="Times New Roman"/>
          <w:sz w:val="28"/>
          <w:szCs w:val="23"/>
        </w:rPr>
        <w:t>бюджетных средств</w:t>
      </w:r>
      <w:r w:rsidRPr="003431FB">
        <w:rPr>
          <w:rFonts w:ascii="Times New Roman" w:hAnsi="Times New Roman"/>
          <w:sz w:val="28"/>
          <w:szCs w:val="23"/>
        </w:rPr>
        <w:t xml:space="preserve">, оптимизации затрат, внедрения эффективных форм управления. В целях принятия необходимых управленческих решений в рамках реализации </w:t>
      </w:r>
      <w:r w:rsidRPr="003107E8">
        <w:rPr>
          <w:rFonts w:ascii="Times New Roman" w:hAnsi="Times New Roman"/>
          <w:sz w:val="28"/>
          <w:szCs w:val="23"/>
        </w:rPr>
        <w:t>муниципальной программы</w:t>
      </w:r>
      <w:r>
        <w:rPr>
          <w:rFonts w:ascii="Times New Roman" w:hAnsi="Times New Roman"/>
          <w:sz w:val="28"/>
          <w:szCs w:val="23"/>
        </w:rPr>
        <w:t xml:space="preserve"> </w:t>
      </w:r>
      <w:r w:rsidRPr="003107E8">
        <w:rPr>
          <w:rFonts w:ascii="Times New Roman" w:hAnsi="Times New Roman"/>
          <w:sz w:val="28"/>
          <w:szCs w:val="28"/>
        </w:rPr>
        <w:t xml:space="preserve">«Развитие сферы культуры в муниципальном образовании город Каменск-Уральский на 2020-2026 годы» </w:t>
      </w:r>
      <w:r>
        <w:rPr>
          <w:rFonts w:ascii="Times New Roman" w:hAnsi="Times New Roman"/>
          <w:sz w:val="28"/>
          <w:szCs w:val="28"/>
        </w:rPr>
        <w:t>(далее по тексту муниципальная программа)</w:t>
      </w:r>
      <w:r w:rsidRPr="0053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3"/>
        </w:rPr>
        <w:t>на постоянной основе проводи</w:t>
      </w:r>
      <w:r w:rsidRPr="003431FB">
        <w:rPr>
          <w:rFonts w:ascii="Times New Roman" w:hAnsi="Times New Roman"/>
          <w:sz w:val="28"/>
          <w:szCs w:val="23"/>
        </w:rPr>
        <w:t xml:space="preserve">тся мониторинг </w:t>
      </w:r>
      <w:r>
        <w:rPr>
          <w:rFonts w:ascii="Times New Roman" w:hAnsi="Times New Roman"/>
          <w:sz w:val="28"/>
          <w:szCs w:val="23"/>
        </w:rPr>
        <w:t>качества условий</w:t>
      </w:r>
      <w:r w:rsidRPr="003431FB">
        <w:rPr>
          <w:rFonts w:ascii="Times New Roman" w:hAnsi="Times New Roman"/>
          <w:sz w:val="28"/>
          <w:szCs w:val="23"/>
        </w:rPr>
        <w:t xml:space="preserve"> предоставляемых услуг населению в сфере культуры.</w:t>
      </w:r>
    </w:p>
    <w:p w:rsidR="001524E4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524E4" w:rsidRPr="00F126B3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13A5">
        <w:rPr>
          <w:rFonts w:ascii="Times New Roman" w:hAnsi="Times New Roman"/>
          <w:sz w:val="28"/>
          <w:szCs w:val="28"/>
          <w:lang w:eastAsia="en-US"/>
        </w:rPr>
        <w:t>Основные трудности</w:t>
      </w:r>
      <w:r w:rsidRPr="00F126B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F126B3">
        <w:rPr>
          <w:rFonts w:ascii="Times New Roman" w:hAnsi="Times New Roman"/>
          <w:sz w:val="28"/>
          <w:szCs w:val="28"/>
          <w:lang w:eastAsia="en-US"/>
        </w:rPr>
        <w:t>развития сферы культуры: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недостаточность финансового обеспечения деятельности учреждений культуры в соответствии с существующими потребностями, приводящая к устареванию и разрушению материально-технической базы учреждений культуры, отсутствию современной аппаратуры, оборудования, музык</w:t>
      </w:r>
      <w:r>
        <w:rPr>
          <w:rFonts w:ascii="Times New Roman" w:hAnsi="Times New Roman"/>
          <w:sz w:val="28"/>
          <w:szCs w:val="28"/>
        </w:rPr>
        <w:t xml:space="preserve">альных инструментов, костюмов, </w:t>
      </w:r>
      <w:r w:rsidRPr="00F126B3">
        <w:rPr>
          <w:rFonts w:ascii="Times New Roman" w:hAnsi="Times New Roman"/>
          <w:sz w:val="28"/>
          <w:szCs w:val="28"/>
        </w:rPr>
        <w:t xml:space="preserve">возможности переформатирования библиотек и </w:t>
      </w:r>
      <w:proofErr w:type="spellStart"/>
      <w:r w:rsidRPr="00F126B3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F126B3">
        <w:rPr>
          <w:rFonts w:ascii="Times New Roman" w:hAnsi="Times New Roman"/>
          <w:sz w:val="28"/>
          <w:szCs w:val="28"/>
        </w:rPr>
        <w:t xml:space="preserve"> учреждений в современные центры культуры привлекательные для молодежи, организации и проведения массовых мероприятий на современном уровне;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невысокий престиж культурной сферы в целом, отдельных учреждений и профессий работников культуры, неразвитые культурные потребности у части населения;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узковедомственный подход к культуре, отчасти утилитарное понимание культуры как сферы услуг, что препятствует реализации в полном объеме государственной культурной политики;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наличие устаревшей материальной базы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F126B3">
        <w:rPr>
          <w:rFonts w:ascii="Times New Roman" w:hAnsi="Times New Roman"/>
          <w:sz w:val="28"/>
          <w:szCs w:val="28"/>
        </w:rPr>
        <w:t xml:space="preserve"> учреждений культуры ограничивает возможности роста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126B3">
        <w:rPr>
          <w:rFonts w:ascii="Times New Roman" w:hAnsi="Times New Roman"/>
          <w:sz w:val="28"/>
          <w:szCs w:val="28"/>
        </w:rPr>
        <w:t xml:space="preserve">внебюджетных доходов, медленное внедрение современных информационных технологий и инноваций в сферу культуры не позволяет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F126B3">
        <w:rPr>
          <w:rFonts w:ascii="Times New Roman" w:hAnsi="Times New Roman"/>
          <w:sz w:val="28"/>
          <w:szCs w:val="28"/>
        </w:rPr>
        <w:t xml:space="preserve">учреждениям в должной мере конкурировать с коммерческим сектором экономики и </w:t>
      </w:r>
      <w:proofErr w:type="spellStart"/>
      <w:proofErr w:type="gramStart"/>
      <w:r w:rsidRPr="00F126B3">
        <w:rPr>
          <w:rFonts w:ascii="Times New Roman" w:hAnsi="Times New Roman"/>
          <w:sz w:val="28"/>
          <w:szCs w:val="28"/>
        </w:rPr>
        <w:t>интернет-средой</w:t>
      </w:r>
      <w:proofErr w:type="spellEnd"/>
      <w:proofErr w:type="gramEnd"/>
      <w:r w:rsidRPr="00F126B3">
        <w:rPr>
          <w:rFonts w:ascii="Times New Roman" w:hAnsi="Times New Roman"/>
          <w:sz w:val="28"/>
          <w:szCs w:val="28"/>
        </w:rPr>
        <w:t>, предоставляющей свободный доступ к иной информации;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 xml:space="preserve">отсутствие устойчивого интереса у представителей бизнеса к финансовому участию в развитии сферы культуры, реализации конкретных культурных проектов по принципу государственно-частного или </w:t>
      </w:r>
      <w:proofErr w:type="spellStart"/>
      <w:r w:rsidRPr="00F126B3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F126B3">
        <w:rPr>
          <w:rFonts w:ascii="Times New Roman" w:hAnsi="Times New Roman"/>
          <w:sz w:val="28"/>
          <w:szCs w:val="28"/>
        </w:rPr>
        <w:t xml:space="preserve"> партнерства в сфере культуры;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lastRenderedPageBreak/>
        <w:t xml:space="preserve">не обеспечена в полной мере доступность учреждений культуры и услуг учреждений культуры для граждан с ограниченными возможностями здоровья и </w:t>
      </w:r>
      <w:proofErr w:type="spellStart"/>
      <w:r w:rsidRPr="00F126B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126B3"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отсутствие муниципальных учреждений культуры в жилом районе «Южный»;</w:t>
      </w:r>
    </w:p>
    <w:p w:rsidR="001524E4" w:rsidRPr="00C67A94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старение педагогических и т</w:t>
      </w:r>
      <w:r>
        <w:rPr>
          <w:rFonts w:ascii="Times New Roman" w:hAnsi="Times New Roman"/>
          <w:sz w:val="28"/>
          <w:szCs w:val="28"/>
        </w:rPr>
        <w:t>ворческих кадров</w:t>
      </w:r>
      <w:r w:rsidRPr="00C67A94">
        <w:rPr>
          <w:rFonts w:ascii="Times New Roman" w:hAnsi="Times New Roman"/>
          <w:sz w:val="28"/>
          <w:szCs w:val="28"/>
        </w:rPr>
        <w:t xml:space="preserve"> в учреждения</w:t>
      </w:r>
      <w:r>
        <w:rPr>
          <w:rFonts w:ascii="Times New Roman" w:hAnsi="Times New Roman"/>
          <w:sz w:val="28"/>
          <w:szCs w:val="28"/>
        </w:rPr>
        <w:t>х</w:t>
      </w:r>
      <w:r w:rsidRPr="00C67A94">
        <w:rPr>
          <w:rFonts w:ascii="Times New Roman" w:hAnsi="Times New Roman"/>
          <w:sz w:val="28"/>
          <w:szCs w:val="28"/>
        </w:rPr>
        <w:t xml:space="preserve"> культуры и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в области искусств.</w:t>
      </w:r>
    </w:p>
    <w:p w:rsidR="001524E4" w:rsidRPr="00F126B3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1524E4" w:rsidRPr="00F126B3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13A5">
        <w:rPr>
          <w:rFonts w:ascii="Times New Roman" w:hAnsi="Times New Roman"/>
          <w:sz w:val="28"/>
          <w:szCs w:val="28"/>
          <w:lang w:eastAsia="en-US"/>
        </w:rPr>
        <w:t xml:space="preserve">Потенциал </w:t>
      </w:r>
      <w:r w:rsidRPr="00F126B3">
        <w:rPr>
          <w:rFonts w:ascii="Times New Roman" w:hAnsi="Times New Roman"/>
          <w:sz w:val="28"/>
          <w:szCs w:val="28"/>
          <w:lang w:eastAsia="en-US"/>
        </w:rPr>
        <w:t xml:space="preserve">развития сферы </w:t>
      </w:r>
      <w:r w:rsidRPr="00F126B3">
        <w:rPr>
          <w:rFonts w:ascii="Times New Roman" w:hAnsi="Times New Roman"/>
          <w:sz w:val="28"/>
          <w:szCs w:val="28"/>
        </w:rPr>
        <w:t>культуры</w:t>
      </w:r>
      <w:r w:rsidRPr="00F126B3">
        <w:rPr>
          <w:rFonts w:ascii="Times New Roman" w:hAnsi="Times New Roman"/>
          <w:sz w:val="28"/>
          <w:szCs w:val="28"/>
          <w:lang w:eastAsia="en-US"/>
        </w:rPr>
        <w:t>:</w:t>
      </w:r>
    </w:p>
    <w:p w:rsidR="001524E4" w:rsidRPr="00F126B3" w:rsidRDefault="001524E4" w:rsidP="001C5C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услуги муниципальных учреждений культуры пользуются большим спросом у населения;</w:t>
      </w:r>
    </w:p>
    <w:p w:rsidR="001524E4" w:rsidRPr="00F126B3" w:rsidRDefault="001524E4" w:rsidP="001C5C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потенциальная привлекательность на областном и российском уровнях ряда проводимых традиционных массовых событийных мероприятий;</w:t>
      </w:r>
    </w:p>
    <w:p w:rsidR="001524E4" w:rsidRPr="00F126B3" w:rsidRDefault="001524E4" w:rsidP="001C5C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высокий творческий потенциал труппы театра драмы, имеющего всероссийскую известность в профессиональной среде.</w:t>
      </w:r>
    </w:p>
    <w:p w:rsidR="001524E4" w:rsidRPr="00F126B3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Pr="00D161A2" w:rsidRDefault="001524E4" w:rsidP="001C5C4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126B3">
        <w:rPr>
          <w:rFonts w:ascii="Times New Roman" w:hAnsi="Times New Roman"/>
          <w:sz w:val="28"/>
          <w:szCs w:val="28"/>
        </w:rPr>
        <w:t xml:space="preserve">И хотя пока уровень удовлетворенности населения города услугами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126B3">
        <w:rPr>
          <w:rFonts w:ascii="Times New Roman" w:hAnsi="Times New Roman"/>
          <w:sz w:val="28"/>
          <w:szCs w:val="28"/>
        </w:rPr>
        <w:t xml:space="preserve">учреждений культуры достаточно высок, растет и потребность в высокотехнологичных, инновационных услугах, оказываемых </w:t>
      </w:r>
      <w:proofErr w:type="spellStart"/>
      <w:r w:rsidRPr="00F126B3">
        <w:rPr>
          <w:rFonts w:ascii="Times New Roman" w:hAnsi="Times New Roman"/>
          <w:sz w:val="28"/>
          <w:szCs w:val="28"/>
        </w:rPr>
        <w:t>каменцам</w:t>
      </w:r>
      <w:proofErr w:type="spellEnd"/>
      <w:r w:rsidRPr="00F126B3">
        <w:rPr>
          <w:rFonts w:ascii="Times New Roman" w:hAnsi="Times New Roman"/>
          <w:sz w:val="28"/>
          <w:szCs w:val="28"/>
        </w:rPr>
        <w:t xml:space="preserve"> в комфортных, красивых, современных помещениях. Учреждениям сферы культуры необходимо соответствовать требованиям сегодняшнего дня, а это невозможн</w:t>
      </w:r>
      <w:r>
        <w:rPr>
          <w:rFonts w:ascii="Times New Roman" w:hAnsi="Times New Roman"/>
          <w:sz w:val="28"/>
          <w:szCs w:val="28"/>
        </w:rPr>
        <w:t>о без вложения целевых средств.</w:t>
      </w:r>
    </w:p>
    <w:p w:rsidR="001524E4" w:rsidRPr="00D161A2" w:rsidRDefault="001524E4" w:rsidP="001C5C41">
      <w:pPr>
        <w:pStyle w:val="Default"/>
        <w:ind w:firstLine="709"/>
        <w:rPr>
          <w:sz w:val="28"/>
          <w:szCs w:val="28"/>
        </w:rPr>
      </w:pPr>
    </w:p>
    <w:p w:rsidR="001524E4" w:rsidRPr="003B3BF0" w:rsidRDefault="001524E4" w:rsidP="001C5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F0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сформулированы </w:t>
      </w:r>
      <w:r>
        <w:rPr>
          <w:rFonts w:ascii="Times New Roman" w:hAnsi="Times New Roman" w:cs="Times New Roman"/>
          <w:sz w:val="28"/>
          <w:szCs w:val="28"/>
        </w:rPr>
        <w:t>в соответствии с ранее намеченными целевыми показателями</w:t>
      </w:r>
      <w:r w:rsidRPr="003B3BF0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B3BF0">
        <w:rPr>
          <w:rFonts w:ascii="Times New Roman" w:hAnsi="Times New Roman" w:cs="Times New Roman"/>
          <w:sz w:val="28"/>
          <w:szCs w:val="28"/>
        </w:rPr>
        <w:t xml:space="preserve"> в ряде стратегических документов Свердловской области и муниципального образования город Каменск-Уральский,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Свердловской области на 2016 - 2030 годы, утвержденной Законом Свердловской области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B3BF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3BF0">
        <w:rPr>
          <w:rFonts w:ascii="Times New Roman" w:hAnsi="Times New Roman" w:cs="Times New Roman"/>
          <w:sz w:val="28"/>
          <w:szCs w:val="28"/>
        </w:rPr>
        <w:t xml:space="preserve"> № 151-ОЗ «О Стратегии социально-экономического развития Свердловск</w:t>
      </w:r>
      <w:r>
        <w:rPr>
          <w:rFonts w:ascii="Times New Roman" w:hAnsi="Times New Roman" w:cs="Times New Roman"/>
          <w:sz w:val="28"/>
          <w:szCs w:val="28"/>
        </w:rPr>
        <w:t>ой области на 2016 - 2030 годы»;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реализации государственной культурной политики в Свердловской области на пер</w:t>
      </w:r>
      <w:r>
        <w:rPr>
          <w:rFonts w:ascii="Times New Roman" w:hAnsi="Times New Roman" w:cs="Times New Roman"/>
          <w:sz w:val="28"/>
          <w:szCs w:val="28"/>
        </w:rPr>
        <w:t>иод до 2035 года, утвержденной п</w:t>
      </w:r>
      <w:r w:rsidRPr="003B3BF0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от 16.07.2019 № 432-</w:t>
      </w:r>
      <w:r>
        <w:rPr>
          <w:rFonts w:ascii="Times New Roman" w:hAnsi="Times New Roman" w:cs="Times New Roman"/>
          <w:sz w:val="28"/>
          <w:szCs w:val="28"/>
        </w:rPr>
        <w:t>ПП;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 Каменск-Уральский на период до 2030 года, утвержденной решением Городской Думы города Каменска-Уральского </w:t>
      </w:r>
      <w:r>
        <w:rPr>
          <w:rFonts w:ascii="Times New Roman" w:hAnsi="Times New Roman" w:cs="Times New Roman"/>
          <w:sz w:val="28"/>
          <w:szCs w:val="28"/>
        </w:rPr>
        <w:t>от 21.11.2018 № 415; г</w:t>
      </w:r>
      <w:r w:rsidRPr="003B3BF0">
        <w:rPr>
          <w:rFonts w:ascii="Times New Roman" w:hAnsi="Times New Roman" w:cs="Times New Roman"/>
          <w:sz w:val="28"/>
          <w:szCs w:val="28"/>
        </w:rPr>
        <w:t xml:space="preserve">осударственной программы Свердловской области 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3BF0">
        <w:rPr>
          <w:rFonts w:ascii="Times New Roman" w:hAnsi="Times New Roman" w:cs="Times New Roman"/>
          <w:sz w:val="28"/>
          <w:szCs w:val="28"/>
        </w:rPr>
        <w:t>Свердловской облас</w:t>
      </w:r>
      <w:r>
        <w:rPr>
          <w:rFonts w:ascii="Times New Roman" w:hAnsi="Times New Roman" w:cs="Times New Roman"/>
          <w:sz w:val="28"/>
          <w:szCs w:val="28"/>
        </w:rPr>
        <w:t>ти до 2024 года», утвержденной п</w:t>
      </w:r>
      <w:r w:rsidRPr="003B3BF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области от </w:t>
      </w:r>
      <w:r>
        <w:rPr>
          <w:rFonts w:ascii="Times New Roman" w:hAnsi="Times New Roman" w:cs="Times New Roman"/>
          <w:sz w:val="28"/>
          <w:szCs w:val="28"/>
        </w:rPr>
        <w:t>21.10</w:t>
      </w:r>
      <w:r w:rsidRPr="003B3B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3B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1268</w:t>
      </w:r>
      <w:r w:rsidRPr="003B3BF0">
        <w:rPr>
          <w:rFonts w:ascii="Times New Roman" w:hAnsi="Times New Roman" w:cs="Times New Roman"/>
          <w:sz w:val="28"/>
          <w:szCs w:val="28"/>
        </w:rPr>
        <w:t>-ПП</w:t>
      </w:r>
      <w:r>
        <w:rPr>
          <w:rFonts w:ascii="Times New Roman" w:hAnsi="Times New Roman" w:cs="Times New Roman"/>
          <w:sz w:val="28"/>
          <w:szCs w:val="28"/>
        </w:rPr>
        <w:t xml:space="preserve">; плана мероприятий </w:t>
      </w:r>
      <w:r w:rsidRPr="00A41C0B">
        <w:rPr>
          <w:rFonts w:ascii="Times New Roman" w:hAnsi="Times New Roman" w:cs="Times New Roman"/>
          <w:sz w:val="28"/>
          <w:szCs w:val="28"/>
        </w:rPr>
        <w:t xml:space="preserve">по реализации на территории муниципального образования город Каменск-Уральский в 2019-2024 годах Стратегии государственной культурной </w:t>
      </w:r>
      <w:proofErr w:type="gramStart"/>
      <w:r w:rsidRPr="00A41C0B"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 w:rsidRPr="00A41C0B">
        <w:rPr>
          <w:rFonts w:ascii="Times New Roman" w:hAnsi="Times New Roman" w:cs="Times New Roman"/>
          <w:sz w:val="28"/>
          <w:szCs w:val="28"/>
        </w:rPr>
        <w:t xml:space="preserve"> до 2030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города от 31.07.2019 № 621.</w:t>
      </w:r>
    </w:p>
    <w:p w:rsidR="001524E4" w:rsidRPr="003B3BF0" w:rsidRDefault="001524E4" w:rsidP="001C5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BF0">
        <w:rPr>
          <w:rFonts w:ascii="Times New Roman" w:hAnsi="Times New Roman" w:cs="Times New Roman"/>
          <w:sz w:val="28"/>
          <w:szCs w:val="28"/>
        </w:rPr>
        <w:t>Результатом реализации муниципальной программы должен стать переход к качественно новому уровню фун</w:t>
      </w:r>
      <w:r>
        <w:rPr>
          <w:rFonts w:ascii="Times New Roman" w:hAnsi="Times New Roman" w:cs="Times New Roman"/>
          <w:sz w:val="28"/>
          <w:szCs w:val="28"/>
        </w:rPr>
        <w:t xml:space="preserve">кционирования отрасли культуры </w:t>
      </w:r>
      <w:r w:rsidRPr="003B3BF0">
        <w:rPr>
          <w:rFonts w:ascii="Times New Roman" w:hAnsi="Times New Roman" w:cs="Times New Roman"/>
          <w:sz w:val="28"/>
          <w:szCs w:val="28"/>
        </w:rPr>
        <w:t xml:space="preserve">в </w:t>
      </w:r>
      <w:r w:rsidRPr="003B3BF0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город Каменск-Уральский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соответствующему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государственной культурной политики на пер</w:t>
      </w:r>
      <w:r>
        <w:rPr>
          <w:rFonts w:ascii="Times New Roman" w:hAnsi="Times New Roman" w:cs="Times New Roman"/>
          <w:sz w:val="28"/>
          <w:szCs w:val="28"/>
        </w:rPr>
        <w:t>иод до 2030 года, утвержденной р</w:t>
      </w:r>
      <w:r w:rsidRPr="003B3BF0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29.02.2016 № 326-р и Основ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B3BF0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политики, утвержденных Указом Президента Российской Федерации от 24.12.2014 № 808 «Об утверждении Основ государственной культурной политики».</w:t>
      </w:r>
      <w:proofErr w:type="gramEnd"/>
    </w:p>
    <w:p w:rsidR="001524E4" w:rsidRPr="00995CAE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Pr="00F374BA" w:rsidRDefault="001524E4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4B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74B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524E4" w:rsidRPr="00F374BA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4BA">
        <w:rPr>
          <w:rFonts w:ascii="Times New Roman" w:hAnsi="Times New Roman"/>
          <w:b/>
          <w:bCs/>
          <w:sz w:val="28"/>
          <w:szCs w:val="28"/>
        </w:rPr>
        <w:t>Цели, задачи, целевые показатели реализации муниципальной программы</w:t>
      </w:r>
    </w:p>
    <w:p w:rsidR="001524E4" w:rsidRPr="00534F85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4E4" w:rsidRPr="00534F85" w:rsidRDefault="001524E4" w:rsidP="001C5C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Основная цель муниципальной п</w:t>
      </w:r>
      <w:r w:rsidRPr="00534F8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определена с учетом</w:t>
      </w:r>
      <w:r w:rsidRPr="00534F85">
        <w:rPr>
          <w:rFonts w:ascii="Times New Roman" w:hAnsi="Times New Roman"/>
          <w:sz w:val="28"/>
          <w:szCs w:val="28"/>
        </w:rPr>
        <w:t xml:space="preserve"> тенденций, сложившихся в сфере культуры</w:t>
      </w:r>
      <w:r>
        <w:rPr>
          <w:rFonts w:ascii="Times New Roman" w:hAnsi="Times New Roman"/>
          <w:sz w:val="28"/>
          <w:szCs w:val="28"/>
        </w:rPr>
        <w:t>,</w:t>
      </w:r>
      <w:r w:rsidRPr="00534F85">
        <w:rPr>
          <w:rFonts w:ascii="Times New Roman" w:hAnsi="Times New Roman"/>
          <w:sz w:val="28"/>
          <w:szCs w:val="28"/>
        </w:rPr>
        <w:t xml:space="preserve"> и возникших в предыдущие годы</w:t>
      </w:r>
      <w:r w:rsidRPr="00F374BA">
        <w:rPr>
          <w:rFonts w:ascii="Times New Roman" w:hAnsi="Times New Roman"/>
          <w:sz w:val="28"/>
          <w:szCs w:val="28"/>
        </w:rPr>
        <w:t xml:space="preserve"> </w:t>
      </w:r>
      <w:r w:rsidRPr="00534F85">
        <w:rPr>
          <w:rFonts w:ascii="Times New Roman" w:hAnsi="Times New Roman"/>
          <w:sz w:val="28"/>
          <w:szCs w:val="28"/>
        </w:rPr>
        <w:t xml:space="preserve">проблем,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34F85">
        <w:rPr>
          <w:rFonts w:ascii="Times New Roman" w:hAnsi="Times New Roman"/>
          <w:sz w:val="28"/>
          <w:szCs w:val="28"/>
        </w:rPr>
        <w:t>соответс</w:t>
      </w:r>
      <w:r>
        <w:rPr>
          <w:rFonts w:ascii="Times New Roman" w:hAnsi="Times New Roman"/>
          <w:sz w:val="28"/>
          <w:szCs w:val="28"/>
        </w:rPr>
        <w:t>твии со</w:t>
      </w:r>
      <w:r w:rsidRPr="00534F85">
        <w:rPr>
          <w:rFonts w:ascii="Times New Roman" w:hAnsi="Times New Roman"/>
          <w:sz w:val="28"/>
          <w:szCs w:val="28"/>
        </w:rPr>
        <w:t xml:space="preserve"> Стратеги</w:t>
      </w:r>
      <w:r>
        <w:rPr>
          <w:rFonts w:ascii="Times New Roman" w:hAnsi="Times New Roman"/>
          <w:sz w:val="28"/>
          <w:szCs w:val="28"/>
        </w:rPr>
        <w:t>ей</w:t>
      </w:r>
      <w:r w:rsidRPr="00534F85">
        <w:rPr>
          <w:rFonts w:ascii="Times New Roman" w:hAnsi="Times New Roman"/>
          <w:sz w:val="28"/>
          <w:szCs w:val="28"/>
        </w:rPr>
        <w:t xml:space="preserve"> и основным</w:t>
      </w:r>
      <w:r>
        <w:rPr>
          <w:rFonts w:ascii="Times New Roman" w:hAnsi="Times New Roman"/>
          <w:sz w:val="28"/>
          <w:szCs w:val="28"/>
        </w:rPr>
        <w:t>и</w:t>
      </w:r>
      <w:r w:rsidRPr="00534F85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534F85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города, потребност</w:t>
      </w:r>
      <w:r>
        <w:rPr>
          <w:rFonts w:ascii="Times New Roman" w:hAnsi="Times New Roman"/>
          <w:sz w:val="28"/>
          <w:szCs w:val="28"/>
        </w:rPr>
        <w:t>ями</w:t>
      </w:r>
      <w:r w:rsidRPr="00534F85">
        <w:rPr>
          <w:rFonts w:ascii="Times New Roman" w:hAnsi="Times New Roman"/>
          <w:sz w:val="28"/>
          <w:szCs w:val="28"/>
        </w:rPr>
        <w:t xml:space="preserve"> общества, правовой сред</w:t>
      </w:r>
      <w:r>
        <w:rPr>
          <w:rFonts w:ascii="Times New Roman" w:hAnsi="Times New Roman"/>
          <w:sz w:val="28"/>
          <w:szCs w:val="28"/>
        </w:rPr>
        <w:t>ой</w:t>
      </w:r>
      <w:r w:rsidRPr="00534F85">
        <w:rPr>
          <w:rFonts w:ascii="Times New Roman" w:hAnsi="Times New Roman"/>
          <w:sz w:val="28"/>
          <w:szCs w:val="28"/>
        </w:rPr>
        <w:t xml:space="preserve"> функционирования организаций культуры, а также задач</w:t>
      </w:r>
      <w:r>
        <w:rPr>
          <w:rFonts w:ascii="Times New Roman" w:hAnsi="Times New Roman"/>
          <w:sz w:val="28"/>
          <w:szCs w:val="28"/>
        </w:rPr>
        <w:t>ами, поставленными</w:t>
      </w:r>
      <w:r w:rsidRPr="0053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национальным проектом «Культура», </w:t>
      </w:r>
      <w:r w:rsidRPr="00534F85">
        <w:rPr>
          <w:rFonts w:ascii="Times New Roman" w:hAnsi="Times New Roman"/>
          <w:sz w:val="28"/>
          <w:szCs w:val="28"/>
        </w:rPr>
        <w:t xml:space="preserve">федеральными и областными </w:t>
      </w:r>
      <w:r>
        <w:rPr>
          <w:rFonts w:ascii="Times New Roman" w:hAnsi="Times New Roman"/>
          <w:sz w:val="28"/>
          <w:szCs w:val="28"/>
        </w:rPr>
        <w:t>с</w:t>
      </w:r>
      <w:r w:rsidRPr="00534F85">
        <w:rPr>
          <w:rFonts w:ascii="Times New Roman" w:hAnsi="Times New Roman"/>
          <w:sz w:val="28"/>
          <w:szCs w:val="28"/>
        </w:rPr>
        <w:t>тратегиями и программами развития сферы культуры.</w:t>
      </w:r>
      <w:proofErr w:type="gramEnd"/>
    </w:p>
    <w:p w:rsidR="001524E4" w:rsidRPr="00995CAE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Исходя из этого, главной целью муниципальной п</w:t>
      </w:r>
      <w:r w:rsidRPr="00534F85">
        <w:rPr>
          <w:rFonts w:ascii="Times New Roman" w:hAnsi="Times New Roman"/>
          <w:sz w:val="28"/>
          <w:szCs w:val="28"/>
        </w:rPr>
        <w:t>рограммы является: создание</w:t>
      </w:r>
      <w:r>
        <w:rPr>
          <w:rFonts w:ascii="Times New Roman" w:hAnsi="Times New Roman"/>
          <w:sz w:val="28"/>
          <w:szCs w:val="28"/>
        </w:rPr>
        <w:t xml:space="preserve"> условий для повышения доступности культурных благ и формирования насыщенной культурной среды, отвечающей растущим потребностям личности и общества.</w:t>
      </w:r>
    </w:p>
    <w:p w:rsidR="001524E4" w:rsidRPr="00534F85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реализации муниципальной п</w:t>
      </w:r>
      <w:r w:rsidRPr="00534F85">
        <w:rPr>
          <w:rFonts w:ascii="Times New Roman" w:hAnsi="Times New Roman"/>
          <w:sz w:val="28"/>
          <w:szCs w:val="28"/>
        </w:rPr>
        <w:t xml:space="preserve">рограммы, оценка достижения цели, выполнения задач </w:t>
      </w:r>
      <w:r>
        <w:rPr>
          <w:rFonts w:ascii="Times New Roman" w:hAnsi="Times New Roman"/>
          <w:sz w:val="28"/>
          <w:szCs w:val="28"/>
        </w:rPr>
        <w:t>и мероприятий муниципальной программы оцениваю</w:t>
      </w:r>
      <w:r w:rsidRPr="00534F85">
        <w:rPr>
          <w:rFonts w:ascii="Times New Roman" w:hAnsi="Times New Roman"/>
          <w:sz w:val="28"/>
          <w:szCs w:val="28"/>
        </w:rPr>
        <w:t>тся целе</w:t>
      </w:r>
      <w:r>
        <w:rPr>
          <w:rFonts w:ascii="Times New Roman" w:hAnsi="Times New Roman"/>
          <w:sz w:val="28"/>
          <w:szCs w:val="28"/>
        </w:rPr>
        <w:t>выми показателями, которые приведены в Приложении № 1 к настоящей муниципальной п</w:t>
      </w:r>
      <w:r w:rsidRPr="00534F85">
        <w:rPr>
          <w:rFonts w:ascii="Times New Roman" w:hAnsi="Times New Roman"/>
          <w:sz w:val="28"/>
          <w:szCs w:val="28"/>
        </w:rPr>
        <w:t>рограмме. Значения целевых показателей ежегодно уточняются с у</w:t>
      </w:r>
      <w:r>
        <w:rPr>
          <w:rFonts w:ascii="Times New Roman" w:hAnsi="Times New Roman"/>
          <w:sz w:val="28"/>
          <w:szCs w:val="28"/>
        </w:rPr>
        <w:t>четом выделяемых на реализацию муниципальной п</w:t>
      </w:r>
      <w:r w:rsidRPr="00534F85">
        <w:rPr>
          <w:rFonts w:ascii="Times New Roman" w:hAnsi="Times New Roman"/>
          <w:sz w:val="28"/>
          <w:szCs w:val="28"/>
        </w:rPr>
        <w:t>рограммы финансовых средств.</w:t>
      </w:r>
    </w:p>
    <w:p w:rsidR="001524E4" w:rsidRPr="00534F85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85">
        <w:rPr>
          <w:rFonts w:ascii="Times New Roman" w:hAnsi="Times New Roman"/>
          <w:sz w:val="28"/>
          <w:szCs w:val="28"/>
        </w:rPr>
        <w:t>Реализация поставленной цели предполагает решение следующих задач:</w:t>
      </w:r>
    </w:p>
    <w:p w:rsidR="001524E4" w:rsidRPr="0070150C" w:rsidRDefault="001524E4" w:rsidP="001C5C4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0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0150C">
        <w:rPr>
          <w:rFonts w:ascii="Times New Roman" w:hAnsi="Times New Roman" w:cs="Times New Roman"/>
          <w:sz w:val="28"/>
          <w:szCs w:val="28"/>
        </w:rPr>
        <w:t>повышение доступности для населения культурных благ;</w:t>
      </w:r>
    </w:p>
    <w:p w:rsidR="001524E4" w:rsidRPr="0070150C" w:rsidRDefault="001524E4" w:rsidP="001C5C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0C">
        <w:rPr>
          <w:rFonts w:ascii="Times New Roman" w:hAnsi="Times New Roman" w:cs="Times New Roman"/>
          <w:sz w:val="28"/>
          <w:szCs w:val="28"/>
        </w:rPr>
        <w:t xml:space="preserve">2) расширение спектра культурных услуг, оказываемых </w:t>
      </w:r>
      <w:r>
        <w:rPr>
          <w:rFonts w:ascii="Times New Roman" w:hAnsi="Times New Roman" w:cs="Times New Roman"/>
          <w:sz w:val="28"/>
          <w:szCs w:val="28"/>
        </w:rPr>
        <w:t>населению,</w:t>
      </w:r>
      <w:r w:rsidRPr="0070150C">
        <w:rPr>
          <w:rFonts w:ascii="Times New Roman" w:hAnsi="Times New Roman" w:cs="Times New Roman"/>
          <w:sz w:val="28"/>
          <w:szCs w:val="28"/>
        </w:rPr>
        <w:t xml:space="preserve"> и повышение их качества;</w:t>
      </w:r>
    </w:p>
    <w:p w:rsidR="001524E4" w:rsidRPr="0070150C" w:rsidRDefault="001524E4" w:rsidP="001C5C4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50C">
        <w:rPr>
          <w:rFonts w:ascii="Times New Roman" w:hAnsi="Times New Roman" w:cs="Times New Roman"/>
          <w:sz w:val="28"/>
          <w:szCs w:val="28"/>
        </w:rPr>
        <w:t xml:space="preserve">3) </w:t>
      </w:r>
      <w:r w:rsidRPr="0070150C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кадрового и творческого потенциала учреждений культуры;</w:t>
      </w:r>
    </w:p>
    <w:p w:rsidR="001524E4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0C">
        <w:rPr>
          <w:rFonts w:ascii="Times New Roman" w:hAnsi="Times New Roman"/>
          <w:color w:val="000000"/>
          <w:sz w:val="28"/>
          <w:szCs w:val="28"/>
        </w:rPr>
        <w:t>4) обеспечение э</w:t>
      </w:r>
      <w:r w:rsidRPr="0070150C">
        <w:rPr>
          <w:rFonts w:ascii="Times New Roman" w:hAnsi="Times New Roman"/>
          <w:sz w:val="28"/>
          <w:szCs w:val="28"/>
        </w:rPr>
        <w:t>ффективного и качественного управления сферой культуры, муниципальными финансами и использования муниципального имущества.</w:t>
      </w:r>
    </w:p>
    <w:p w:rsidR="001524E4" w:rsidRPr="00483696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696">
        <w:rPr>
          <w:rFonts w:ascii="Times New Roman" w:hAnsi="Times New Roman"/>
          <w:sz w:val="28"/>
          <w:szCs w:val="28"/>
        </w:rPr>
        <w:t>Способы и методы решения задач:</w:t>
      </w:r>
    </w:p>
    <w:p w:rsidR="001524E4" w:rsidRPr="00E8132C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32C">
        <w:rPr>
          <w:rFonts w:ascii="Times New Roman" w:hAnsi="Times New Roman"/>
          <w:sz w:val="28"/>
          <w:szCs w:val="28"/>
        </w:rPr>
        <w:t xml:space="preserve">1. Для повышения доступности </w:t>
      </w:r>
      <w:r>
        <w:rPr>
          <w:rFonts w:ascii="Times New Roman" w:hAnsi="Times New Roman"/>
          <w:sz w:val="28"/>
          <w:szCs w:val="28"/>
        </w:rPr>
        <w:t xml:space="preserve">для населения </w:t>
      </w:r>
      <w:r w:rsidRPr="00E8132C">
        <w:rPr>
          <w:rFonts w:ascii="Times New Roman" w:hAnsi="Times New Roman"/>
          <w:sz w:val="28"/>
          <w:szCs w:val="28"/>
        </w:rPr>
        <w:t>культурных благ необходимо:</w:t>
      </w:r>
    </w:p>
    <w:p w:rsidR="001524E4" w:rsidRPr="00E8132C" w:rsidRDefault="001524E4" w:rsidP="001C5C41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E8132C">
        <w:rPr>
          <w:rFonts w:ascii="Times New Roman" w:hAnsi="Times New Roman" w:cs="Times New Roman"/>
          <w:sz w:val="28"/>
        </w:rPr>
        <w:t xml:space="preserve"> инфраструктуры сферы культуры;</w:t>
      </w:r>
    </w:p>
    <w:p w:rsidR="001524E4" w:rsidRPr="00E8132C" w:rsidRDefault="001524E4" w:rsidP="001C5C41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  <w:szCs w:val="28"/>
        </w:rPr>
        <w:t>обеспечение</w:t>
      </w:r>
      <w:r w:rsidRPr="00E8132C">
        <w:rPr>
          <w:rFonts w:ascii="Times New Roman" w:hAnsi="Times New Roman" w:cs="Times New Roman"/>
          <w:sz w:val="28"/>
        </w:rPr>
        <w:t xml:space="preserve"> доступности зданий муниципальных учреждений культуры для людей с ограниченными возможностями здоровья, для иных </w:t>
      </w:r>
      <w:proofErr w:type="spellStart"/>
      <w:r w:rsidRPr="00E8132C">
        <w:rPr>
          <w:rFonts w:ascii="Times New Roman" w:hAnsi="Times New Roman" w:cs="Times New Roman"/>
          <w:sz w:val="28"/>
        </w:rPr>
        <w:t>маломобильных</w:t>
      </w:r>
      <w:proofErr w:type="spellEnd"/>
      <w:r w:rsidRPr="00E8132C">
        <w:rPr>
          <w:rFonts w:ascii="Times New Roman" w:hAnsi="Times New Roman" w:cs="Times New Roman"/>
          <w:sz w:val="28"/>
        </w:rPr>
        <w:t xml:space="preserve"> групп населения.</w:t>
      </w:r>
    </w:p>
    <w:p w:rsidR="001524E4" w:rsidRPr="00E8132C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8132C">
        <w:rPr>
          <w:rFonts w:ascii="Times New Roman" w:hAnsi="Times New Roman"/>
          <w:sz w:val="28"/>
          <w:szCs w:val="28"/>
        </w:rPr>
        <w:lastRenderedPageBreak/>
        <w:t xml:space="preserve">2. Расширение спектра культурных услуг, оказываемых на основе современных творческих и иных технологий, </w:t>
      </w:r>
      <w:r>
        <w:rPr>
          <w:rFonts w:ascii="Times New Roman" w:hAnsi="Times New Roman"/>
          <w:sz w:val="28"/>
          <w:szCs w:val="28"/>
        </w:rPr>
        <w:t>и повышение их качества</w:t>
      </w:r>
      <w:r w:rsidRPr="00E8132C">
        <w:rPr>
          <w:rFonts w:ascii="Times New Roman" w:hAnsi="Times New Roman"/>
          <w:sz w:val="28"/>
          <w:szCs w:val="28"/>
        </w:rPr>
        <w:t xml:space="preserve"> будет реализовываться </w:t>
      </w:r>
      <w:proofErr w:type="gramStart"/>
      <w:r w:rsidRPr="00E8132C">
        <w:rPr>
          <w:rFonts w:ascii="Times New Roman" w:hAnsi="Times New Roman"/>
          <w:sz w:val="28"/>
          <w:szCs w:val="28"/>
        </w:rPr>
        <w:t>через</w:t>
      </w:r>
      <w:proofErr w:type="gramEnd"/>
      <w:r w:rsidRPr="00E8132C">
        <w:rPr>
          <w:rFonts w:ascii="Times New Roman" w:hAnsi="Times New Roman"/>
          <w:sz w:val="28"/>
          <w:szCs w:val="28"/>
        </w:rPr>
        <w:t>:</w:t>
      </w:r>
    </w:p>
    <w:p w:rsidR="001524E4" w:rsidRDefault="001524E4" w:rsidP="001C5C41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создани</w:t>
      </w:r>
      <w:r>
        <w:rPr>
          <w:rFonts w:ascii="Times New Roman" w:hAnsi="Times New Roman" w:cs="Times New Roman"/>
          <w:sz w:val="28"/>
        </w:rPr>
        <w:t>е в муниципальных учреждениях культуры</w:t>
      </w:r>
      <w:r w:rsidRPr="00E8132C">
        <w:rPr>
          <w:rFonts w:ascii="Times New Roman" w:hAnsi="Times New Roman" w:cs="Times New Roman"/>
          <w:sz w:val="28"/>
        </w:rPr>
        <w:t xml:space="preserve"> современной комфортной среды и освоения ими новых технологий культурной деятельности;</w:t>
      </w:r>
    </w:p>
    <w:p w:rsidR="001524E4" w:rsidRPr="00176038" w:rsidRDefault="001524E4" w:rsidP="001C5C4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76038">
        <w:rPr>
          <w:rFonts w:ascii="Times New Roman" w:hAnsi="Times New Roman" w:cs="Times New Roman"/>
          <w:sz w:val="28"/>
        </w:rPr>
        <w:t>информационное продвижение проектов в сфере культуры, прежде всего в электронных средствах массовой информации;</w:t>
      </w:r>
    </w:p>
    <w:p w:rsidR="001524E4" w:rsidRPr="00176038" w:rsidRDefault="001524E4" w:rsidP="001C5C4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76038">
        <w:rPr>
          <w:rFonts w:ascii="Times New Roman" w:hAnsi="Times New Roman" w:cs="Times New Roman"/>
          <w:sz w:val="28"/>
        </w:rPr>
        <w:t xml:space="preserve">использование современных технологий работы с социальными аудиториями по социальному продвижению культурных проектов и продуктов, использование цифровых коммуникационных технологий для обеспечения доступа граждан к культурным ценностям. </w:t>
      </w:r>
    </w:p>
    <w:p w:rsidR="001524E4" w:rsidRPr="00E8132C" w:rsidRDefault="001524E4" w:rsidP="001C5C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ю</w:t>
      </w:r>
      <w:r w:rsidRPr="00E813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муниципальными </w:t>
      </w:r>
      <w:proofErr w:type="spellStart"/>
      <w:r>
        <w:rPr>
          <w:rFonts w:ascii="Times New Roman" w:hAnsi="Times New Roman" w:cs="Times New Roman"/>
          <w:sz w:val="28"/>
        </w:rPr>
        <w:t>культурно-досуговыми</w:t>
      </w:r>
      <w:proofErr w:type="spellEnd"/>
      <w:r>
        <w:rPr>
          <w:rFonts w:ascii="Times New Roman" w:hAnsi="Times New Roman" w:cs="Times New Roman"/>
          <w:sz w:val="28"/>
        </w:rPr>
        <w:t xml:space="preserve"> учреждениями </w:t>
      </w:r>
      <w:r w:rsidRPr="00E8132C">
        <w:rPr>
          <w:rFonts w:ascii="Times New Roman" w:hAnsi="Times New Roman" w:cs="Times New Roman"/>
          <w:sz w:val="28"/>
        </w:rPr>
        <w:t>культурных событий крупного масштаба</w:t>
      </w:r>
      <w:r>
        <w:rPr>
          <w:rFonts w:ascii="Times New Roman" w:hAnsi="Times New Roman" w:cs="Times New Roman"/>
          <w:sz w:val="28"/>
        </w:rPr>
        <w:t>,</w:t>
      </w:r>
      <w:r w:rsidRPr="00E8132C">
        <w:rPr>
          <w:rFonts w:ascii="Times New Roman" w:hAnsi="Times New Roman" w:cs="Times New Roman"/>
          <w:sz w:val="28"/>
        </w:rPr>
        <w:t xml:space="preserve"> реализаци</w:t>
      </w:r>
      <w:r>
        <w:rPr>
          <w:rFonts w:ascii="Times New Roman" w:hAnsi="Times New Roman" w:cs="Times New Roman"/>
          <w:sz w:val="28"/>
        </w:rPr>
        <w:t>ю</w:t>
      </w:r>
      <w:r w:rsidRPr="00E8132C">
        <w:rPr>
          <w:rFonts w:ascii="Times New Roman" w:hAnsi="Times New Roman" w:cs="Times New Roman"/>
          <w:sz w:val="28"/>
        </w:rPr>
        <w:t xml:space="preserve"> в городе фестивальных проектов регионального, российского, международного уровней</w:t>
      </w:r>
      <w:r>
        <w:rPr>
          <w:rFonts w:ascii="Times New Roman" w:hAnsi="Times New Roman" w:cs="Times New Roman"/>
          <w:sz w:val="28"/>
        </w:rPr>
        <w:t>, в том числе на базе вновь построенного Центра культурного развития</w:t>
      </w:r>
      <w:r w:rsidRPr="00E8132C">
        <w:rPr>
          <w:rFonts w:ascii="Times New Roman" w:hAnsi="Times New Roman" w:cs="Times New Roman"/>
          <w:sz w:val="28"/>
        </w:rPr>
        <w:t xml:space="preserve">; </w:t>
      </w:r>
    </w:p>
    <w:p w:rsidR="001524E4" w:rsidRPr="00E8132C" w:rsidRDefault="001524E4" w:rsidP="001C5C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ю</w:t>
      </w:r>
      <w:r w:rsidRPr="00E813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театральных фестивалей, </w:t>
      </w:r>
      <w:r w:rsidRPr="00E8132C">
        <w:rPr>
          <w:rFonts w:ascii="Times New Roman" w:hAnsi="Times New Roman" w:cs="Times New Roman"/>
          <w:sz w:val="28"/>
        </w:rPr>
        <w:t>обменных гастролей театральных организаций;</w:t>
      </w:r>
    </w:p>
    <w:p w:rsidR="001524E4" w:rsidRPr="00E8132C" w:rsidRDefault="001524E4" w:rsidP="001C5C4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развитие библиотек как общественного института распространения книги и приобщения к чтению, принятие мер по модернизации их деятельности, поддержк</w:t>
      </w:r>
      <w:r>
        <w:rPr>
          <w:rFonts w:ascii="Times New Roman" w:hAnsi="Times New Roman" w:cs="Times New Roman"/>
          <w:sz w:val="28"/>
        </w:rPr>
        <w:t>у</w:t>
      </w:r>
      <w:r w:rsidRPr="00E8132C">
        <w:rPr>
          <w:rFonts w:ascii="Times New Roman" w:hAnsi="Times New Roman" w:cs="Times New Roman"/>
          <w:sz w:val="28"/>
        </w:rPr>
        <w:t xml:space="preserve"> современного литературного творчества и издательской деятельности</w:t>
      </w:r>
      <w:r>
        <w:rPr>
          <w:rFonts w:ascii="Times New Roman" w:hAnsi="Times New Roman" w:cs="Times New Roman"/>
          <w:sz w:val="28"/>
        </w:rPr>
        <w:t>, в том числе на базе созданных модельных библиотек</w:t>
      </w:r>
      <w:r w:rsidRPr="00E8132C">
        <w:rPr>
          <w:rFonts w:ascii="Times New Roman" w:hAnsi="Times New Roman" w:cs="Times New Roman"/>
          <w:sz w:val="28"/>
        </w:rPr>
        <w:t>;</w:t>
      </w:r>
    </w:p>
    <w:p w:rsidR="001524E4" w:rsidRPr="00426E4A" w:rsidRDefault="001524E4" w:rsidP="001C5C4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максимально полное использование просветительского, образовательно</w:t>
      </w:r>
      <w:r>
        <w:rPr>
          <w:rFonts w:ascii="Times New Roman" w:hAnsi="Times New Roman" w:cs="Times New Roman"/>
          <w:sz w:val="28"/>
        </w:rPr>
        <w:t>го, воспитательного потенциала К</w:t>
      </w:r>
      <w:r w:rsidRPr="00E8132C">
        <w:rPr>
          <w:rFonts w:ascii="Times New Roman" w:hAnsi="Times New Roman" w:cs="Times New Roman"/>
          <w:sz w:val="28"/>
        </w:rPr>
        <w:t>раеведческого музея</w:t>
      </w:r>
      <w:r>
        <w:rPr>
          <w:rFonts w:ascii="Times New Roman" w:hAnsi="Times New Roman" w:cs="Times New Roman"/>
          <w:sz w:val="28"/>
        </w:rPr>
        <w:t>, включая выставочный зал,</w:t>
      </w:r>
      <w:r w:rsidRPr="00E8132C">
        <w:rPr>
          <w:rFonts w:ascii="Times New Roman" w:hAnsi="Times New Roman" w:cs="Times New Roman"/>
          <w:sz w:val="28"/>
        </w:rPr>
        <w:t xml:space="preserve"> на основе использования современных информационно-коммуникационных технологий, привлечение художественных </w:t>
      </w:r>
      <w:r>
        <w:rPr>
          <w:rFonts w:ascii="Times New Roman" w:hAnsi="Times New Roman" w:cs="Times New Roman"/>
          <w:sz w:val="28"/>
        </w:rPr>
        <w:t xml:space="preserve">и иных </w:t>
      </w:r>
      <w:r w:rsidRPr="00E8132C">
        <w:rPr>
          <w:rFonts w:ascii="Times New Roman" w:hAnsi="Times New Roman" w:cs="Times New Roman"/>
          <w:sz w:val="28"/>
        </w:rPr>
        <w:t>выставок российского и мирового уровня</w:t>
      </w:r>
      <w:r>
        <w:rPr>
          <w:rFonts w:ascii="Times New Roman" w:hAnsi="Times New Roman" w:cs="Times New Roman"/>
          <w:sz w:val="28"/>
        </w:rPr>
        <w:t>,</w:t>
      </w:r>
      <w:r w:rsidRPr="00E8132C">
        <w:rPr>
          <w:rFonts w:ascii="Times New Roman" w:hAnsi="Times New Roman" w:cs="Times New Roman"/>
          <w:sz w:val="28"/>
        </w:rPr>
        <w:t xml:space="preserve"> в целях развития человеческого потенциала и воспитания патриотов города</w:t>
      </w:r>
      <w:r>
        <w:rPr>
          <w:rFonts w:ascii="Times New Roman" w:hAnsi="Times New Roman" w:cs="Times New Roman"/>
          <w:sz w:val="28"/>
        </w:rPr>
        <w:t>.</w:t>
      </w:r>
      <w:r w:rsidRPr="00426E4A">
        <w:rPr>
          <w:rFonts w:ascii="Times New Roman" w:hAnsi="Times New Roman" w:cs="Times New Roman"/>
          <w:sz w:val="28"/>
          <w:highlight w:val="cyan"/>
        </w:rPr>
        <w:t xml:space="preserve"> </w:t>
      </w:r>
    </w:p>
    <w:p w:rsidR="001524E4" w:rsidRPr="00AE25FF" w:rsidRDefault="001524E4" w:rsidP="001C5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кадрового и творческого потенциала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будет осуществляться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24E4" w:rsidRPr="00E8132C" w:rsidRDefault="001524E4" w:rsidP="001C5C4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создание условий для переподготовки и повышения квалификации работающих кадров;</w:t>
      </w:r>
    </w:p>
    <w:p w:rsidR="001524E4" w:rsidRDefault="001524E4" w:rsidP="001C5C4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привлечения молодых специалистов, </w:t>
      </w:r>
      <w:r w:rsidRPr="00E8132C">
        <w:rPr>
          <w:rFonts w:ascii="Times New Roman" w:hAnsi="Times New Roman" w:cs="Times New Roman"/>
          <w:sz w:val="28"/>
        </w:rPr>
        <w:t>для активной ку</w:t>
      </w:r>
      <w:r>
        <w:rPr>
          <w:rFonts w:ascii="Times New Roman" w:hAnsi="Times New Roman" w:cs="Times New Roman"/>
          <w:sz w:val="28"/>
        </w:rPr>
        <w:t>льтурно-творческой деятельности;</w:t>
      </w:r>
    </w:p>
    <w:p w:rsidR="001524E4" w:rsidRPr="00E8132C" w:rsidRDefault="001524E4" w:rsidP="001C5C4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условий для возвращения в город выпускников профессиональных образовательных учреждений в сфере культуры и искусства.</w:t>
      </w:r>
    </w:p>
    <w:p w:rsidR="001524E4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E25FF">
        <w:rPr>
          <w:rFonts w:ascii="Times New Roman" w:hAnsi="Times New Roman" w:cs="Times New Roman"/>
          <w:sz w:val="28"/>
          <w:szCs w:val="28"/>
        </w:rPr>
        <w:t>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FF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FF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FF">
        <w:rPr>
          <w:rFonts w:ascii="Times New Roman" w:hAnsi="Times New Roman" w:cs="Times New Roman"/>
          <w:sz w:val="28"/>
          <w:szCs w:val="28"/>
        </w:rPr>
        <w:t xml:space="preserve"> сферой культуры, муниципальными финансами и 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E25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52D15">
        <w:rPr>
          <w:rFonts w:ascii="Times New Roman" w:hAnsi="Times New Roman" w:cs="Times New Roman"/>
          <w:sz w:val="28"/>
          <w:szCs w:val="28"/>
        </w:rPr>
        <w:t xml:space="preserve">имущества будет осуществляться </w:t>
      </w:r>
      <w:proofErr w:type="gramStart"/>
      <w:r w:rsidRPr="00852D1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52D15">
        <w:rPr>
          <w:rFonts w:ascii="Times New Roman" w:hAnsi="Times New Roman" w:cs="Times New Roman"/>
          <w:sz w:val="28"/>
          <w:szCs w:val="28"/>
        </w:rPr>
        <w:t>:</w:t>
      </w:r>
    </w:p>
    <w:p w:rsidR="001524E4" w:rsidRDefault="001524E4" w:rsidP="001C5C4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работы эффективной системы ведомственного контроля;</w:t>
      </w:r>
    </w:p>
    <w:p w:rsidR="001524E4" w:rsidRDefault="001524E4" w:rsidP="001C5C4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67C45">
        <w:rPr>
          <w:rFonts w:ascii="Times New Roman" w:hAnsi="Times New Roman" w:cs="Times New Roman"/>
          <w:sz w:val="28"/>
          <w:szCs w:val="28"/>
        </w:rPr>
        <w:t xml:space="preserve">оздание системы многоканального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67C45">
        <w:rPr>
          <w:rFonts w:ascii="Times New Roman" w:hAnsi="Times New Roman" w:cs="Times New Roman"/>
          <w:sz w:val="28"/>
          <w:szCs w:val="28"/>
        </w:rPr>
        <w:t>учреждений культуры.</w:t>
      </w:r>
      <w:r w:rsidRPr="001E6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24E4" w:rsidRPr="00995CAE" w:rsidRDefault="001524E4" w:rsidP="001C5C4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4E4" w:rsidRPr="00534F85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эффект реализации муниципальной п</w:t>
      </w:r>
      <w:r w:rsidRPr="00534F85">
        <w:rPr>
          <w:rFonts w:ascii="Times New Roman" w:hAnsi="Times New Roman" w:cs="Times New Roman"/>
          <w:sz w:val="28"/>
          <w:szCs w:val="28"/>
        </w:rPr>
        <w:t xml:space="preserve">рограммы носит отложенный по срокам характер и проявляется в развитии интеллектуального, </w:t>
      </w:r>
      <w:r w:rsidRPr="00534F85">
        <w:rPr>
          <w:rFonts w:ascii="Times New Roman" w:hAnsi="Times New Roman" w:cs="Times New Roman"/>
          <w:sz w:val="28"/>
          <w:szCs w:val="28"/>
        </w:rPr>
        <w:lastRenderedPageBreak/>
        <w:t>эмоционального и духовного потенциала населения, участии социально-активных, творческих граждан в социально-экономическом развитии города.</w:t>
      </w:r>
    </w:p>
    <w:p w:rsidR="001524E4" w:rsidRPr="00F214CD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</w:t>
      </w:r>
      <w:r w:rsidRPr="00F214CD">
        <w:rPr>
          <w:rFonts w:ascii="Times New Roman" w:hAnsi="Times New Roman" w:cs="Times New Roman"/>
          <w:sz w:val="28"/>
          <w:szCs w:val="28"/>
        </w:rPr>
        <w:t xml:space="preserve">рограммы предполагает достижение результатов в социально-экономической сфере: увеличение социально-культурных и экономических показателей деятельности муниципальных учреждений культуры, формирование инновационного климата в коллективах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214CD">
        <w:rPr>
          <w:rFonts w:ascii="Times New Roman" w:hAnsi="Times New Roman" w:cs="Times New Roman"/>
          <w:sz w:val="28"/>
          <w:szCs w:val="28"/>
        </w:rPr>
        <w:t>учреждений культуры, создание эффективной системы продвижения культуры и культурных продуктов в городскую среду и за ее пределы, переход на эффективные формы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F214CD">
        <w:rPr>
          <w:rFonts w:ascii="Times New Roman" w:hAnsi="Times New Roman" w:cs="Times New Roman"/>
          <w:sz w:val="28"/>
          <w:szCs w:val="28"/>
        </w:rPr>
        <w:t xml:space="preserve"> учреждениями культуры.</w:t>
      </w:r>
    </w:p>
    <w:p w:rsidR="001524E4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4E4" w:rsidRPr="00DD1B48" w:rsidRDefault="001524E4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524E4" w:rsidRPr="00534F85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F85">
        <w:rPr>
          <w:rFonts w:ascii="Times New Roman" w:hAnsi="Times New Roman"/>
          <w:b/>
          <w:bCs/>
          <w:sz w:val="28"/>
          <w:szCs w:val="28"/>
        </w:rPr>
        <w:t>План мероприятий по выполнению муниципальной программы</w:t>
      </w:r>
    </w:p>
    <w:p w:rsidR="001524E4" w:rsidRPr="00534F85" w:rsidRDefault="001524E4" w:rsidP="001C5C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0E085F" w:rsidRPr="000E085F" w:rsidRDefault="000E085F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85F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обеспечивается системой взаимодействия </w:t>
      </w:r>
      <w:r w:rsidRPr="000E085F">
        <w:rPr>
          <w:rFonts w:ascii="Times New Roman" w:hAnsi="Times New Roman"/>
          <w:color w:val="000000"/>
          <w:sz w:val="28"/>
          <w:szCs w:val="28"/>
        </w:rPr>
        <w:t>органа местного самоуправления «Управление культуры города Каменска-Уральского» и муниципальных учреждений,</w:t>
      </w:r>
      <w:r w:rsidRPr="000E085F">
        <w:rPr>
          <w:rFonts w:ascii="Times New Roman" w:hAnsi="Times New Roman"/>
          <w:sz w:val="28"/>
          <w:szCs w:val="28"/>
        </w:rPr>
        <w:t xml:space="preserve"> в отношении которых </w:t>
      </w:r>
      <w:r w:rsidRPr="000E085F">
        <w:rPr>
          <w:rFonts w:ascii="Times New Roman" w:hAnsi="Times New Roman"/>
          <w:color w:val="000000"/>
          <w:sz w:val="28"/>
          <w:szCs w:val="28"/>
        </w:rPr>
        <w:t xml:space="preserve">орган местного самоуправления «Управление культуры города Каменска-Уральского» </w:t>
      </w:r>
      <w:r w:rsidRPr="000E085F">
        <w:rPr>
          <w:rFonts w:ascii="Times New Roman" w:hAnsi="Times New Roman"/>
          <w:sz w:val="28"/>
          <w:szCs w:val="28"/>
        </w:rPr>
        <w:t>осуществляет функции и полномочия учредителя,</w:t>
      </w:r>
      <w:r w:rsidRPr="000E085F">
        <w:rPr>
          <w:rFonts w:ascii="Times New Roman" w:hAnsi="Times New Roman"/>
          <w:sz w:val="24"/>
          <w:szCs w:val="24"/>
        </w:rPr>
        <w:t xml:space="preserve"> </w:t>
      </w:r>
      <w:r w:rsidRPr="000E085F">
        <w:rPr>
          <w:rFonts w:ascii="Times New Roman" w:hAnsi="Times New Roman"/>
          <w:sz w:val="28"/>
          <w:szCs w:val="28"/>
        </w:rPr>
        <w:t>с целью повышения эффективности реализации мероприятий программы, и достижения планируемых результатов.  В ходе реализации муниципальной программы отдельные ее мероприятия в установленном порядке могут уточняться, а объём расходов – корректироваться.</w:t>
      </w:r>
    </w:p>
    <w:p w:rsidR="001524E4" w:rsidRPr="00534F85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F85">
        <w:rPr>
          <w:rFonts w:ascii="Times New Roman" w:hAnsi="Times New Roman"/>
          <w:color w:val="000000"/>
          <w:sz w:val="28"/>
          <w:szCs w:val="28"/>
        </w:rPr>
        <w:t xml:space="preserve">Мероприятия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могут </w:t>
      </w:r>
      <w:r w:rsidRPr="00534F85">
        <w:rPr>
          <w:rFonts w:ascii="Times New Roman" w:hAnsi="Times New Roman"/>
          <w:color w:val="000000"/>
          <w:sz w:val="28"/>
          <w:szCs w:val="28"/>
        </w:rPr>
        <w:t>ос</w:t>
      </w:r>
      <w:r w:rsidRPr="00534F85">
        <w:rPr>
          <w:rFonts w:ascii="Times New Roman" w:hAnsi="Times New Roman"/>
          <w:sz w:val="28"/>
          <w:szCs w:val="28"/>
        </w:rPr>
        <w:t>уществля</w:t>
      </w:r>
      <w:r>
        <w:rPr>
          <w:rFonts w:ascii="Times New Roman" w:hAnsi="Times New Roman"/>
          <w:sz w:val="28"/>
          <w:szCs w:val="28"/>
        </w:rPr>
        <w:t>ть</w:t>
      </w:r>
      <w:r w:rsidRPr="00534F85">
        <w:rPr>
          <w:rFonts w:ascii="Times New Roman" w:hAnsi="Times New Roman"/>
          <w:sz w:val="28"/>
          <w:szCs w:val="28"/>
        </w:rPr>
        <w:t>ся на основе:</w:t>
      </w:r>
    </w:p>
    <w:p w:rsidR="001524E4" w:rsidRPr="00534F85" w:rsidRDefault="001524E4" w:rsidP="001C5C41">
      <w:pPr>
        <w:pStyle w:val="ConsPlusNormal"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8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34F85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34F85">
        <w:rPr>
          <w:rFonts w:ascii="Times New Roman" w:hAnsi="Times New Roman" w:cs="Times New Roman"/>
          <w:color w:val="000000"/>
          <w:sz w:val="28"/>
          <w:szCs w:val="28"/>
        </w:rPr>
        <w:t>, устанавливаем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34F8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учреждениям города Каменска-Уральского</w:t>
      </w:r>
      <w:r w:rsidRPr="00534F85">
        <w:rPr>
          <w:rFonts w:ascii="Times New Roman" w:hAnsi="Times New Roman" w:cs="Times New Roman"/>
          <w:sz w:val="28"/>
          <w:szCs w:val="28"/>
        </w:rPr>
        <w:t>;</w:t>
      </w:r>
    </w:p>
    <w:p w:rsidR="001524E4" w:rsidRPr="00534F85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 w:rsidRPr="00534F85">
        <w:rPr>
          <w:b w:val="0"/>
          <w:bCs w:val="0"/>
          <w:i w:val="0"/>
          <w:iCs w:val="0"/>
        </w:rPr>
        <w:t xml:space="preserve">2) </w:t>
      </w:r>
      <w:r>
        <w:rPr>
          <w:b w:val="0"/>
          <w:bCs w:val="0"/>
          <w:i w:val="0"/>
          <w:iCs w:val="0"/>
        </w:rPr>
        <w:t>соглашений</w:t>
      </w:r>
      <w:r w:rsidRPr="00534F85">
        <w:rPr>
          <w:b w:val="0"/>
          <w:bCs w:val="0"/>
          <w:i w:val="0"/>
          <w:iCs w:val="0"/>
        </w:rPr>
        <w:t xml:space="preserve"> о </w:t>
      </w:r>
      <w:r>
        <w:rPr>
          <w:b w:val="0"/>
          <w:bCs w:val="0"/>
          <w:i w:val="0"/>
          <w:iCs w:val="0"/>
        </w:rPr>
        <w:t>предоставлении</w:t>
      </w:r>
      <w:r w:rsidRPr="00534F85">
        <w:rPr>
          <w:b w:val="0"/>
          <w:bCs w:val="0"/>
          <w:i w:val="0"/>
          <w:iCs w:val="0"/>
        </w:rPr>
        <w:t xml:space="preserve"> субсидии </w:t>
      </w:r>
      <w:r>
        <w:rPr>
          <w:b w:val="0"/>
          <w:bCs w:val="0"/>
          <w:i w:val="0"/>
          <w:iCs w:val="0"/>
        </w:rPr>
        <w:t xml:space="preserve">из местного бюджета </w:t>
      </w:r>
      <w:r w:rsidRPr="00534F85">
        <w:rPr>
          <w:b w:val="0"/>
          <w:bCs w:val="0"/>
          <w:i w:val="0"/>
          <w:iCs w:val="0"/>
        </w:rPr>
        <w:t>на финансовое обеспечение выполнения муниципального задания муниципальными бюджетн</w:t>
      </w:r>
      <w:r>
        <w:rPr>
          <w:b w:val="0"/>
          <w:bCs w:val="0"/>
          <w:i w:val="0"/>
          <w:iCs w:val="0"/>
        </w:rPr>
        <w:t>ыми (автономными) учреждениями</w:t>
      </w:r>
      <w:r w:rsidRPr="00534F85">
        <w:rPr>
          <w:b w:val="0"/>
          <w:bCs w:val="0"/>
          <w:i w:val="0"/>
          <w:iCs w:val="0"/>
        </w:rPr>
        <w:t>;</w:t>
      </w:r>
    </w:p>
    <w:p w:rsidR="001524E4" w:rsidRPr="00534F85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3) соглашений</w:t>
      </w:r>
      <w:r w:rsidRPr="00534F85">
        <w:rPr>
          <w:b w:val="0"/>
          <w:bCs w:val="0"/>
          <w:i w:val="0"/>
          <w:iCs w:val="0"/>
        </w:rPr>
        <w:t xml:space="preserve"> о порядке и условиях предоставления субсидии на иные цели муниципальным бюджетным (</w:t>
      </w:r>
      <w:r>
        <w:rPr>
          <w:b w:val="0"/>
          <w:bCs w:val="0"/>
          <w:i w:val="0"/>
          <w:iCs w:val="0"/>
        </w:rPr>
        <w:t>автономным) учреждениям</w:t>
      </w:r>
      <w:r w:rsidRPr="00534F85">
        <w:rPr>
          <w:b w:val="0"/>
          <w:bCs w:val="0"/>
          <w:i w:val="0"/>
          <w:iCs w:val="0"/>
        </w:rPr>
        <w:t>;</w:t>
      </w:r>
    </w:p>
    <w:p w:rsidR="001524E4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 w:rsidRPr="00534F85">
        <w:rPr>
          <w:b w:val="0"/>
          <w:bCs w:val="0"/>
          <w:i w:val="0"/>
          <w:iCs w:val="0"/>
        </w:rPr>
        <w:t>4) соглашени</w:t>
      </w:r>
      <w:r>
        <w:rPr>
          <w:b w:val="0"/>
          <w:bCs w:val="0"/>
          <w:i w:val="0"/>
          <w:iCs w:val="0"/>
        </w:rPr>
        <w:t>й</w:t>
      </w:r>
      <w:r w:rsidRPr="00534F85">
        <w:rPr>
          <w:b w:val="0"/>
          <w:bCs w:val="0"/>
          <w:i w:val="0"/>
          <w:iCs w:val="0"/>
        </w:rPr>
        <w:t xml:space="preserve"> о предоставлении бюджетных инвестиций муниципальным бюджетным (</w:t>
      </w:r>
      <w:r>
        <w:rPr>
          <w:b w:val="0"/>
          <w:bCs w:val="0"/>
          <w:i w:val="0"/>
          <w:iCs w:val="0"/>
        </w:rPr>
        <w:t>автономным) учреждениям</w:t>
      </w:r>
      <w:r w:rsidRPr="00534F85">
        <w:rPr>
          <w:b w:val="0"/>
          <w:bCs w:val="0"/>
          <w:i w:val="0"/>
          <w:iCs w:val="0"/>
        </w:rPr>
        <w:t>;</w:t>
      </w:r>
    </w:p>
    <w:p w:rsidR="001524E4" w:rsidRPr="00534F85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5) соглашений о </w:t>
      </w:r>
      <w:r w:rsidRPr="00534F85">
        <w:rPr>
          <w:b w:val="0"/>
          <w:bCs w:val="0"/>
          <w:i w:val="0"/>
          <w:iCs w:val="0"/>
        </w:rPr>
        <w:t xml:space="preserve">порядке и условиях </w:t>
      </w:r>
      <w:r>
        <w:rPr>
          <w:b w:val="0"/>
          <w:bCs w:val="0"/>
          <w:i w:val="0"/>
          <w:iCs w:val="0"/>
        </w:rPr>
        <w:t xml:space="preserve">предоставления субсидии из местного бюджета на осуществление капитальных вложений в объект капитального строительства муниципальной собственности муниципального образования город Каменск-Уральский; </w:t>
      </w:r>
    </w:p>
    <w:p w:rsidR="001524E4" w:rsidRPr="00D92CDC" w:rsidRDefault="001524E4" w:rsidP="001C5C41">
      <w:pPr>
        <w:pStyle w:val="ConsPlusNormal"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4F85">
        <w:rPr>
          <w:rFonts w:ascii="Times New Roman" w:hAnsi="Times New Roman" w:cs="Times New Roman"/>
          <w:sz w:val="28"/>
          <w:szCs w:val="28"/>
        </w:rPr>
        <w:t xml:space="preserve">) соглашений о предоставлении бюджету муниципального образования </w:t>
      </w:r>
      <w:r w:rsidRPr="00D92CDC">
        <w:rPr>
          <w:rFonts w:ascii="Times New Roman" w:hAnsi="Times New Roman" w:cs="Times New Roman"/>
          <w:sz w:val="28"/>
          <w:szCs w:val="28"/>
        </w:rPr>
        <w:t>город Каменск-Уральский  иных межбюджетных трансфертов.</w:t>
      </w:r>
    </w:p>
    <w:p w:rsidR="001524E4" w:rsidRPr="00D92CDC" w:rsidRDefault="001524E4" w:rsidP="001C5C41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92CDC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D92CDC">
        <w:rPr>
          <w:rFonts w:ascii="Times New Roman" w:hAnsi="Times New Roman" w:cs="Times New Roman"/>
          <w:sz w:val="28"/>
          <w:szCs w:val="28"/>
        </w:rPr>
        <w:t xml:space="preserve"> города Каменска-Уральского» в целях реализации муниципальной программы осуществляет следующие функции: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 xml:space="preserve">1) ежегодно определяет объем средств, выделяемых из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D92CDC">
        <w:rPr>
          <w:rFonts w:ascii="Times New Roman" w:hAnsi="Times New Roman"/>
          <w:sz w:val="28"/>
          <w:szCs w:val="28"/>
        </w:rPr>
        <w:t>бюджета на реализацию муниципальной программы;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lastRenderedPageBreak/>
        <w:t xml:space="preserve">2) осуществляет </w:t>
      </w:r>
      <w:proofErr w:type="gramStart"/>
      <w:r w:rsidRPr="00D92C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2CDC">
        <w:rPr>
          <w:rFonts w:ascii="Times New Roman" w:hAnsi="Times New Roman"/>
          <w:sz w:val="28"/>
          <w:szCs w:val="28"/>
        </w:rPr>
        <w:t xml:space="preserve"> реализацией муниципальной программы в пределах своих полномочий;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3) проводит мониторинг реализации муниципальной программы с подготовкой информационно-аналитических и отчётных материалов.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Муниципальные учреждения, являющиеся исполнителями муниципальной программы: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1) обеспечивают выполнение плана мероприятий, достижение целевых показат</w:t>
      </w:r>
      <w:r>
        <w:rPr>
          <w:rFonts w:ascii="Times New Roman" w:hAnsi="Times New Roman"/>
          <w:sz w:val="28"/>
          <w:szCs w:val="28"/>
        </w:rPr>
        <w:t>елей муниципальной программы</w:t>
      </w:r>
      <w:r w:rsidRPr="00D92CDC">
        <w:rPr>
          <w:rFonts w:ascii="Times New Roman" w:hAnsi="Times New Roman"/>
          <w:sz w:val="28"/>
          <w:szCs w:val="28"/>
        </w:rPr>
        <w:t>;</w:t>
      </w:r>
    </w:p>
    <w:p w:rsidR="001524E4" w:rsidRPr="00534F85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 xml:space="preserve">2) представляют информационно-аналитические и </w:t>
      </w:r>
      <w:r>
        <w:rPr>
          <w:rFonts w:ascii="Times New Roman" w:hAnsi="Times New Roman"/>
          <w:sz w:val="28"/>
          <w:szCs w:val="28"/>
        </w:rPr>
        <w:t xml:space="preserve">цифровые </w:t>
      </w:r>
      <w:r w:rsidRPr="00D92CDC">
        <w:rPr>
          <w:rFonts w:ascii="Times New Roman" w:hAnsi="Times New Roman"/>
          <w:sz w:val="28"/>
          <w:szCs w:val="28"/>
        </w:rPr>
        <w:t>отчёты ответственному исполнителю муниципальной программы.</w:t>
      </w: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F85">
        <w:rPr>
          <w:rFonts w:ascii="Times New Roman" w:hAnsi="Times New Roman"/>
          <w:sz w:val="28"/>
          <w:szCs w:val="28"/>
        </w:rPr>
        <w:t>План мероприятий</w:t>
      </w:r>
      <w:r w:rsidRPr="00534F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4F85">
        <w:rPr>
          <w:rFonts w:ascii="Times New Roman" w:hAnsi="Times New Roman"/>
          <w:sz w:val="28"/>
          <w:szCs w:val="28"/>
        </w:rPr>
        <w:t>муниципальной пр</w:t>
      </w:r>
      <w:r>
        <w:rPr>
          <w:rFonts w:ascii="Times New Roman" w:hAnsi="Times New Roman"/>
          <w:sz w:val="28"/>
          <w:szCs w:val="28"/>
        </w:rPr>
        <w:t xml:space="preserve">ограммы приведен в Приложении № </w:t>
      </w:r>
      <w:r w:rsidRPr="00534F85">
        <w:rPr>
          <w:rFonts w:ascii="Times New Roman" w:hAnsi="Times New Roman"/>
          <w:sz w:val="28"/>
          <w:szCs w:val="28"/>
        </w:rPr>
        <w:t>2 к настоящей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524E4" w:rsidSect="001C5C41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  <w:r w:rsidRPr="00D24C7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  <w:r w:rsidRPr="00D24C74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 w:rsidRPr="00D24C74">
        <w:rPr>
          <w:rFonts w:ascii="Times New Roman" w:hAnsi="Times New Roman"/>
          <w:sz w:val="24"/>
          <w:szCs w:val="24"/>
        </w:rPr>
        <w:t>«Развитие</w:t>
      </w:r>
      <w:r>
        <w:rPr>
          <w:rFonts w:ascii="Times New Roman" w:hAnsi="Times New Roman"/>
          <w:sz w:val="24"/>
          <w:szCs w:val="24"/>
        </w:rPr>
        <w:t xml:space="preserve"> сферы культуры в муниципальном о</w:t>
      </w:r>
      <w:r w:rsidRPr="00D24C74">
        <w:rPr>
          <w:rFonts w:ascii="Times New Roman" w:hAnsi="Times New Roman"/>
          <w:sz w:val="24"/>
          <w:szCs w:val="24"/>
        </w:rPr>
        <w:t>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C74">
        <w:rPr>
          <w:rFonts w:ascii="Times New Roman" w:hAnsi="Times New Roman"/>
          <w:sz w:val="24"/>
          <w:szCs w:val="24"/>
        </w:rPr>
        <w:t>город  Каменск-Уральский  на 2020-2026 годы»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</w:t>
      </w:r>
      <w:r w:rsidRPr="00D24C74">
        <w:rPr>
          <w:rFonts w:ascii="Times New Roman" w:hAnsi="Times New Roman"/>
          <w:sz w:val="28"/>
          <w:szCs w:val="28"/>
        </w:rPr>
        <w:t xml:space="preserve"> ЦЕЛЕВЫЕ ПОКАЗАТЕЛИ 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C74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1524E4" w:rsidRDefault="001524E4" w:rsidP="001C5C41">
      <w:pPr>
        <w:pStyle w:val="ConsPlusCell"/>
        <w:jc w:val="center"/>
      </w:pPr>
      <w:r w:rsidRPr="00D24C74">
        <w:t>«Развитие сферы культуры в муниципальном образовании город Каменск-Уральский на 2020-2026</w:t>
      </w:r>
      <w:r>
        <w:t xml:space="preserve"> </w:t>
      </w:r>
      <w:r w:rsidRPr="00D24C74">
        <w:t>годы»</w:t>
      </w:r>
    </w:p>
    <w:p w:rsidR="001524E4" w:rsidRPr="00D24C74" w:rsidRDefault="001524E4" w:rsidP="001C5C41">
      <w:pPr>
        <w:pStyle w:val="ConsPlusCell"/>
        <w:jc w:val="center"/>
      </w:pPr>
    </w:p>
    <w:tbl>
      <w:tblPr>
        <w:tblW w:w="15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4376"/>
        <w:gridCol w:w="1116"/>
        <w:gridCol w:w="1011"/>
        <w:gridCol w:w="992"/>
        <w:gridCol w:w="992"/>
        <w:gridCol w:w="992"/>
        <w:gridCol w:w="993"/>
        <w:gridCol w:w="992"/>
        <w:gridCol w:w="992"/>
        <w:gridCol w:w="2144"/>
      </w:tblGrid>
      <w:tr w:rsidR="001524E4" w:rsidTr="003107E8">
        <w:trPr>
          <w:trHeight w:val="168"/>
          <w:tblHeader/>
        </w:trPr>
        <w:tc>
          <w:tcPr>
            <w:tcW w:w="815" w:type="dxa"/>
            <w:vMerge w:val="restart"/>
          </w:tcPr>
          <w:p w:rsidR="001524E4" w:rsidRPr="00287FBF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 w:rsidRPr="00287FBF">
              <w:rPr>
                <w:sz w:val="22"/>
                <w:szCs w:val="22"/>
              </w:rPr>
              <w:t xml:space="preserve">№ </w:t>
            </w:r>
            <w:r w:rsidRPr="00287FBF">
              <w:rPr>
                <w:sz w:val="20"/>
                <w:szCs w:val="20"/>
              </w:rPr>
              <w:t>строки</w:t>
            </w:r>
          </w:p>
        </w:tc>
        <w:tc>
          <w:tcPr>
            <w:tcW w:w="4376" w:type="dxa"/>
            <w:vMerge w:val="restart"/>
          </w:tcPr>
          <w:p w:rsidR="001524E4" w:rsidRPr="00287FBF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 w:rsidRPr="00287FBF">
              <w:rPr>
                <w:sz w:val="22"/>
                <w:szCs w:val="22"/>
              </w:rPr>
              <w:t>Наименование цели (целей), задач, целевых показателей</w:t>
            </w:r>
          </w:p>
        </w:tc>
        <w:tc>
          <w:tcPr>
            <w:tcW w:w="1116" w:type="dxa"/>
            <w:vMerge w:val="restart"/>
          </w:tcPr>
          <w:p w:rsidR="001524E4" w:rsidRPr="00F2523A" w:rsidRDefault="001524E4" w:rsidP="003107E8">
            <w:pPr>
              <w:pStyle w:val="ConsPlusCell"/>
              <w:jc w:val="center"/>
              <w:rPr>
                <w:sz w:val="20"/>
                <w:szCs w:val="20"/>
              </w:rPr>
            </w:pPr>
            <w:r w:rsidRPr="00F2523A">
              <w:rPr>
                <w:sz w:val="20"/>
                <w:szCs w:val="20"/>
              </w:rPr>
              <w:t xml:space="preserve">Единица </w:t>
            </w:r>
            <w:r w:rsidRPr="00F2523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6964" w:type="dxa"/>
            <w:gridSpan w:val="7"/>
          </w:tcPr>
          <w:p w:rsidR="001524E4" w:rsidRPr="00287FBF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 w:rsidRPr="00287FBF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144" w:type="dxa"/>
            <w:vMerge w:val="restart"/>
          </w:tcPr>
          <w:p w:rsidR="001524E4" w:rsidRPr="00F2523A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 w:rsidRPr="00F2523A">
              <w:rPr>
                <w:sz w:val="22"/>
                <w:szCs w:val="22"/>
              </w:rPr>
              <w:t>Источник значений целевого показателя</w:t>
            </w:r>
          </w:p>
        </w:tc>
      </w:tr>
      <w:tr w:rsidR="001524E4" w:rsidTr="003107E8">
        <w:trPr>
          <w:tblHeader/>
        </w:trPr>
        <w:tc>
          <w:tcPr>
            <w:tcW w:w="815" w:type="dxa"/>
            <w:vMerge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76" w:type="dxa"/>
            <w:vMerge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:rsidR="001524E4" w:rsidRPr="00ED71CB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1CB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2144" w:type="dxa"/>
            <w:vMerge/>
          </w:tcPr>
          <w:p w:rsidR="001524E4" w:rsidRDefault="001524E4" w:rsidP="003107E8">
            <w:pPr>
              <w:pStyle w:val="ConsPlusCell"/>
              <w:jc w:val="center"/>
            </w:pPr>
          </w:p>
        </w:tc>
      </w:tr>
      <w:tr w:rsidR="001524E4" w:rsidTr="003107E8">
        <w:tc>
          <w:tcPr>
            <w:tcW w:w="815" w:type="dxa"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0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>Цель: Создание условий для повышени</w:t>
            </w:r>
            <w:r>
              <w:rPr>
                <w:sz w:val="24"/>
                <w:szCs w:val="24"/>
              </w:rPr>
              <w:t>я</w:t>
            </w:r>
            <w:r w:rsidRPr="0033119A">
              <w:rPr>
                <w:sz w:val="24"/>
                <w:szCs w:val="24"/>
              </w:rPr>
              <w:t xml:space="preserve"> доступности культурных благ и формирования насыщенной культурной среды, отвечающей растущим п</w:t>
            </w:r>
            <w:r>
              <w:rPr>
                <w:sz w:val="24"/>
                <w:szCs w:val="24"/>
              </w:rPr>
              <w:t>отребностям личности и общества</w:t>
            </w:r>
          </w:p>
        </w:tc>
      </w:tr>
      <w:tr w:rsidR="001524E4" w:rsidTr="003107E8">
        <w:tc>
          <w:tcPr>
            <w:tcW w:w="815" w:type="dxa"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0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 xml:space="preserve">Задача 1: </w:t>
            </w:r>
            <w:r w:rsidRPr="0033119A">
              <w:rPr>
                <w:color w:val="000000"/>
                <w:sz w:val="24"/>
                <w:szCs w:val="24"/>
              </w:rPr>
              <w:t>Повышение доступности для населения культурных благ</w:t>
            </w:r>
          </w:p>
        </w:tc>
      </w:tr>
      <w:tr w:rsidR="001524E4" w:rsidTr="003107E8">
        <w:tc>
          <w:tcPr>
            <w:tcW w:w="815" w:type="dxa"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</w:t>
            </w:r>
          </w:p>
          <w:p w:rsidR="001524E4" w:rsidRPr="0033119A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 xml:space="preserve">Количество реконструированных и созданных объектов муниципальных учреждений культуры </w:t>
            </w:r>
          </w:p>
        </w:tc>
        <w:tc>
          <w:tcPr>
            <w:tcW w:w="1116" w:type="dxa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24E4" w:rsidRPr="0033119A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3311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24E4" w:rsidRPr="00223C47" w:rsidRDefault="001524E4" w:rsidP="003107E8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524E4" w:rsidRPr="00223C47" w:rsidRDefault="001524E4" w:rsidP="003107E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524E4" w:rsidRPr="00223C47" w:rsidRDefault="001524E4" w:rsidP="003107E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</w:tcPr>
          <w:p w:rsidR="001524E4" w:rsidRPr="00287FBF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87FBF">
              <w:rPr>
                <w:rFonts w:ascii="Times New Roman" w:hAnsi="Times New Roman"/>
                <w:sz w:val="24"/>
                <w:szCs w:val="24"/>
              </w:rPr>
              <w:t>одовой отчёт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культуры</w:t>
            </w:r>
          </w:p>
        </w:tc>
      </w:tr>
      <w:tr w:rsidR="001524E4" w:rsidTr="003107E8">
        <w:tc>
          <w:tcPr>
            <w:tcW w:w="815" w:type="dxa"/>
          </w:tcPr>
          <w:p w:rsidR="001524E4" w:rsidRPr="00C75AFC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2</w:t>
            </w:r>
          </w:p>
          <w:p w:rsidR="001524E4" w:rsidRPr="00822865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22865">
              <w:rPr>
                <w:sz w:val="24"/>
                <w:szCs w:val="24"/>
              </w:rPr>
              <w:t>Доля объектов, в которых располагаются муниципальные учреждения культуры, находящихся в удовлетворительном состоянии, в общем количестве таких объектов</w:t>
            </w:r>
          </w:p>
        </w:tc>
        <w:tc>
          <w:tcPr>
            <w:tcW w:w="1116" w:type="dxa"/>
          </w:tcPr>
          <w:p w:rsidR="001524E4" w:rsidRPr="007841ED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841E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81</w:t>
            </w:r>
          </w:p>
        </w:tc>
        <w:tc>
          <w:tcPr>
            <w:tcW w:w="2144" w:type="dxa"/>
          </w:tcPr>
          <w:p w:rsidR="001524E4" w:rsidRPr="005B18FE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5B18FE">
              <w:rPr>
                <w:sz w:val="24"/>
                <w:szCs w:val="24"/>
              </w:rPr>
              <w:t>годо</w:t>
            </w:r>
            <w:r>
              <w:rPr>
                <w:sz w:val="24"/>
                <w:szCs w:val="24"/>
              </w:rPr>
              <w:t>вой отчет на основе данных форм</w:t>
            </w:r>
            <w:r w:rsidRPr="005B18FE">
              <w:rPr>
                <w:sz w:val="24"/>
                <w:szCs w:val="24"/>
              </w:rPr>
              <w:t xml:space="preserve"> </w:t>
            </w:r>
            <w:proofErr w:type="gramStart"/>
            <w:r w:rsidRPr="005B18FE">
              <w:rPr>
                <w:sz w:val="24"/>
                <w:szCs w:val="24"/>
              </w:rPr>
              <w:t>федерального</w:t>
            </w:r>
            <w:proofErr w:type="gramEnd"/>
          </w:p>
          <w:p w:rsidR="001524E4" w:rsidRPr="005C649B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5B18FE">
              <w:rPr>
                <w:sz w:val="24"/>
                <w:szCs w:val="24"/>
              </w:rPr>
              <w:t xml:space="preserve">статистического наблюдения № </w:t>
            </w:r>
            <w:r>
              <w:rPr>
                <w:sz w:val="24"/>
                <w:szCs w:val="24"/>
              </w:rPr>
              <w:t>6-НК, 7-НК, 8-НК, 9-НК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00" w:type="dxa"/>
            <w:gridSpan w:val="10"/>
          </w:tcPr>
          <w:p w:rsidR="001524E4" w:rsidRPr="00D24C74" w:rsidRDefault="001524E4" w:rsidP="003107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2: Расширение спектра культурных услуг, оказываемых населению, и повышение их качества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3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Увеличение числа посещений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24C74">
              <w:rPr>
                <w:sz w:val="24"/>
                <w:szCs w:val="24"/>
              </w:rPr>
              <w:t>организаций культуры</w:t>
            </w:r>
            <w:r>
              <w:rPr>
                <w:sz w:val="24"/>
                <w:szCs w:val="24"/>
              </w:rPr>
              <w:t xml:space="preserve"> (в сравнении с 2017 годом)</w:t>
            </w:r>
            <w:r w:rsidRPr="00D24C74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104,15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106,41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109,35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111,92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114,65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144" w:type="dxa"/>
          </w:tcPr>
          <w:p w:rsidR="001524E4" w:rsidRPr="005B18FE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5B18FE">
              <w:rPr>
                <w:sz w:val="24"/>
                <w:szCs w:val="24"/>
              </w:rPr>
              <w:t xml:space="preserve"> </w:t>
            </w:r>
            <w:proofErr w:type="gramStart"/>
            <w:r w:rsidRPr="005B18FE">
              <w:rPr>
                <w:sz w:val="24"/>
                <w:szCs w:val="24"/>
              </w:rPr>
              <w:t>федерального</w:t>
            </w:r>
            <w:proofErr w:type="gramEnd"/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5B18FE">
              <w:rPr>
                <w:sz w:val="24"/>
                <w:szCs w:val="24"/>
              </w:rPr>
              <w:t xml:space="preserve">статистического наблюдения № </w:t>
            </w: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lastRenderedPageBreak/>
              <w:t>НК, 7-НК, 8-НК, 9-НК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4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24C74">
              <w:rPr>
                <w:sz w:val="24"/>
                <w:szCs w:val="24"/>
              </w:rPr>
              <w:t xml:space="preserve"> посещений театра драмы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57,69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59,93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61,06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62,23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64,40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64,43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</w:t>
            </w:r>
            <w:proofErr w:type="gramStart"/>
            <w:r w:rsidRPr="00D24C74">
              <w:rPr>
                <w:sz w:val="24"/>
                <w:szCs w:val="24"/>
              </w:rPr>
              <w:t>федерального</w:t>
            </w:r>
            <w:proofErr w:type="gramEnd"/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D24C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</w:t>
            </w:r>
            <w:r w:rsidRPr="00D24C74">
              <w:rPr>
                <w:sz w:val="24"/>
                <w:szCs w:val="24"/>
              </w:rPr>
              <w:t>-НК,</w:t>
            </w:r>
            <w:r>
              <w:rPr>
                <w:sz w:val="24"/>
                <w:szCs w:val="24"/>
              </w:rPr>
              <w:t xml:space="preserve"> раздел 2, графа 9, строка 06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5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24C74">
              <w:rPr>
                <w:sz w:val="24"/>
                <w:szCs w:val="24"/>
              </w:rPr>
              <w:t>оличества посещений краеведческого музея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71,3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73,332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74,69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</w:t>
            </w:r>
            <w:r w:rsidRPr="00D24C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76,06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76,07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76,07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</w:t>
            </w:r>
            <w:proofErr w:type="gramStart"/>
            <w:r w:rsidRPr="00D24C74">
              <w:rPr>
                <w:sz w:val="24"/>
                <w:szCs w:val="24"/>
              </w:rPr>
              <w:t>федерального</w:t>
            </w:r>
            <w:proofErr w:type="gramEnd"/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</w:t>
            </w:r>
            <w:r w:rsidRPr="00D24C74">
              <w:rPr>
                <w:sz w:val="24"/>
                <w:szCs w:val="24"/>
              </w:rPr>
              <w:t>-НК,</w:t>
            </w:r>
            <w:r>
              <w:rPr>
                <w:sz w:val="24"/>
                <w:szCs w:val="24"/>
              </w:rPr>
              <w:t xml:space="preserve"> раздел 6, графа 3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6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24C74">
              <w:rPr>
                <w:sz w:val="24"/>
                <w:szCs w:val="24"/>
              </w:rPr>
              <w:t xml:space="preserve"> посещений библиотек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471,43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480,5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494,1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507,7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521,3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521,5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</w:t>
            </w:r>
            <w:proofErr w:type="gramStart"/>
            <w:r w:rsidRPr="00D24C74">
              <w:rPr>
                <w:sz w:val="24"/>
                <w:szCs w:val="24"/>
              </w:rPr>
              <w:t>федерального</w:t>
            </w:r>
            <w:proofErr w:type="gramEnd"/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  <w:r w:rsidRPr="00D24C74">
              <w:rPr>
                <w:sz w:val="24"/>
                <w:szCs w:val="24"/>
              </w:rPr>
              <w:t>-НК,</w:t>
            </w:r>
            <w:r>
              <w:rPr>
                <w:sz w:val="24"/>
                <w:szCs w:val="24"/>
              </w:rPr>
              <w:t xml:space="preserve"> раздел 4, графа 7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7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24C74">
              <w:rPr>
                <w:sz w:val="24"/>
                <w:szCs w:val="24"/>
              </w:rPr>
              <w:t xml:space="preserve"> посещений культурно-массовых мероприятий, проводимых </w:t>
            </w:r>
            <w:proofErr w:type="spellStart"/>
            <w:r w:rsidRPr="00D24C74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4C74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97,65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99,51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103,23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105,</w:t>
            </w:r>
            <w:r>
              <w:rPr>
                <w:sz w:val="24"/>
                <w:szCs w:val="24"/>
              </w:rPr>
              <w:t>0</w:t>
            </w:r>
            <w:r w:rsidRPr="00D24C7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106,95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</w:t>
            </w:r>
            <w:proofErr w:type="gramStart"/>
            <w:r w:rsidRPr="00D24C74">
              <w:rPr>
                <w:sz w:val="24"/>
                <w:szCs w:val="24"/>
              </w:rPr>
              <w:t>федерального</w:t>
            </w:r>
            <w:proofErr w:type="gramEnd"/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  <w:r w:rsidRPr="00D24C74">
              <w:rPr>
                <w:sz w:val="24"/>
                <w:szCs w:val="24"/>
              </w:rPr>
              <w:t>-НК,</w:t>
            </w:r>
            <w:r>
              <w:rPr>
                <w:sz w:val="24"/>
                <w:szCs w:val="24"/>
              </w:rPr>
              <w:t xml:space="preserve"> раздел 3, графа 3, строка 07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8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</w:t>
            </w:r>
            <w:r w:rsidRPr="00D24C74">
              <w:rPr>
                <w:sz w:val="24"/>
                <w:szCs w:val="24"/>
              </w:rPr>
              <w:t xml:space="preserve"> участников клубных формирований в </w:t>
            </w:r>
            <w:proofErr w:type="spellStart"/>
            <w:r w:rsidRPr="00D24C74">
              <w:rPr>
                <w:sz w:val="24"/>
                <w:szCs w:val="24"/>
              </w:rPr>
              <w:t>культурно-досуговых</w:t>
            </w:r>
            <w:proofErr w:type="spellEnd"/>
            <w:r w:rsidRPr="00D24C74">
              <w:rPr>
                <w:sz w:val="24"/>
                <w:szCs w:val="24"/>
              </w:rPr>
              <w:t xml:space="preserve"> учреждениях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3,59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3,66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3,696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</w:t>
            </w:r>
            <w:proofErr w:type="gramStart"/>
            <w:r w:rsidRPr="00D24C74">
              <w:rPr>
                <w:sz w:val="24"/>
                <w:szCs w:val="24"/>
              </w:rPr>
              <w:lastRenderedPageBreak/>
              <w:t>федерального</w:t>
            </w:r>
            <w:proofErr w:type="gramEnd"/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D24C7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  <w:r w:rsidRPr="00D24C74">
              <w:rPr>
                <w:sz w:val="24"/>
                <w:szCs w:val="24"/>
              </w:rPr>
              <w:t>-НК,</w:t>
            </w:r>
            <w:r>
              <w:rPr>
                <w:sz w:val="24"/>
                <w:szCs w:val="24"/>
              </w:rPr>
              <w:t xml:space="preserve"> раздел 2, графа 3, строка 03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9</w:t>
            </w:r>
          </w:p>
          <w:p w:rsidR="001524E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9A1D63">
              <w:rPr>
                <w:sz w:val="24"/>
                <w:szCs w:val="24"/>
              </w:rPr>
              <w:t xml:space="preserve">Уровень удовлетворенности получателей услуг качеством условий их оказания в муниципальных учреждениях культуры в целом (по результатам независимой </w:t>
            </w:r>
            <w:proofErr w:type="gramStart"/>
            <w:r w:rsidRPr="009A1D63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A1D63">
              <w:rPr>
                <w:sz w:val="24"/>
                <w:szCs w:val="24"/>
              </w:rPr>
              <w:t xml:space="preserve"> организациями сферы культуры)</w:t>
            </w:r>
          </w:p>
          <w:p w:rsidR="001524E4" w:rsidRPr="009A1D63" w:rsidRDefault="001524E4" w:rsidP="00310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>86</w:t>
            </w:r>
            <w:bookmarkEnd w:id="0"/>
            <w:bookmarkEnd w:id="1"/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 о </w:t>
            </w:r>
            <w:r w:rsidRPr="00D24C7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ах</w:t>
            </w:r>
            <w:r w:rsidRPr="00D24C74">
              <w:rPr>
                <w:sz w:val="24"/>
                <w:szCs w:val="24"/>
              </w:rPr>
              <w:t xml:space="preserve"> независимой </w:t>
            </w:r>
            <w:proofErr w:type="gramStart"/>
            <w:r w:rsidRPr="00D24C74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D24C74">
              <w:rPr>
                <w:sz w:val="24"/>
                <w:szCs w:val="24"/>
              </w:rPr>
              <w:t xml:space="preserve"> организациями сферы культуры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10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Количество коллективов самодеятельного художественного творчества</w:t>
            </w:r>
            <w:r>
              <w:rPr>
                <w:sz w:val="24"/>
                <w:szCs w:val="24"/>
              </w:rPr>
              <w:t xml:space="preserve"> в муниципальных учреждениях культуры</w:t>
            </w:r>
            <w:r w:rsidRPr="00D24C74">
              <w:rPr>
                <w:sz w:val="24"/>
                <w:szCs w:val="24"/>
              </w:rPr>
              <w:t>, имеющих звание «народный» («образцовый»)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D24C74">
              <w:rPr>
                <w:sz w:val="24"/>
                <w:szCs w:val="24"/>
              </w:rPr>
              <w:t xml:space="preserve"> </w:t>
            </w:r>
            <w:proofErr w:type="gramStart"/>
            <w:r w:rsidRPr="00D24C74">
              <w:rPr>
                <w:sz w:val="24"/>
                <w:szCs w:val="24"/>
              </w:rPr>
              <w:t>федерального</w:t>
            </w:r>
            <w:proofErr w:type="gramEnd"/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cyan"/>
              </w:rPr>
            </w:pPr>
            <w:r w:rsidRPr="00D24C74">
              <w:rPr>
                <w:sz w:val="24"/>
                <w:szCs w:val="24"/>
              </w:rPr>
              <w:t>№ 7-НК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9A1D63">
              <w:rPr>
                <w:sz w:val="24"/>
                <w:szCs w:val="24"/>
              </w:rPr>
              <w:t>14</w:t>
            </w:r>
          </w:p>
        </w:tc>
        <w:tc>
          <w:tcPr>
            <w:tcW w:w="4376" w:type="dxa"/>
          </w:tcPr>
          <w:p w:rsidR="001524E4" w:rsidRPr="003050A6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3050A6">
              <w:rPr>
                <w:sz w:val="24"/>
                <w:szCs w:val="24"/>
              </w:rPr>
              <w:t>Целевой показатель 11</w:t>
            </w:r>
          </w:p>
          <w:p w:rsidR="001524E4" w:rsidRDefault="001524E4" w:rsidP="00421916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916">
              <w:rPr>
                <w:rFonts w:ascii="Times New Roman" w:hAnsi="Times New Roman"/>
                <w:sz w:val="24"/>
                <w:szCs w:val="24"/>
              </w:rPr>
              <w:t>Численность обучающихся Муниципального бюджетного учреждения дополнительного образования «Детская школа искусств № 1»,  ставших участниками  творческих мероприятий регионального, всероссийского, международного значения</w:t>
            </w:r>
          </w:p>
          <w:p w:rsidR="001524E4" w:rsidRPr="00421916" w:rsidRDefault="001524E4" w:rsidP="00421916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524E4" w:rsidRPr="00EE5166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 w:rsidRPr="00EE5166">
              <w:rPr>
                <w:sz w:val="22"/>
                <w:szCs w:val="22"/>
              </w:rPr>
              <w:t>участник</w:t>
            </w:r>
          </w:p>
        </w:tc>
        <w:tc>
          <w:tcPr>
            <w:tcW w:w="1011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59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59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2144" w:type="dxa"/>
          </w:tcPr>
          <w:p w:rsidR="001524E4" w:rsidRPr="00421916" w:rsidRDefault="001524E4" w:rsidP="003107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1-А</w:t>
            </w:r>
            <w:r w:rsidRPr="00EE5166">
              <w:rPr>
                <w:sz w:val="22"/>
                <w:szCs w:val="22"/>
              </w:rPr>
              <w:t xml:space="preserve"> (мониторинг деятельности образовательных учреждений</w:t>
            </w:r>
            <w:r>
              <w:rPr>
                <w:sz w:val="22"/>
                <w:szCs w:val="22"/>
              </w:rPr>
              <w:t>,</w:t>
            </w:r>
            <w:r w:rsidRPr="00EE5166">
              <w:rPr>
                <w:sz w:val="22"/>
                <w:szCs w:val="22"/>
              </w:rPr>
              <w:t xml:space="preserve"> реализующих дополнительные </w:t>
            </w:r>
            <w:proofErr w:type="spellStart"/>
            <w:proofErr w:type="gramStart"/>
            <w:r w:rsidRPr="00EE5166">
              <w:rPr>
                <w:sz w:val="22"/>
                <w:szCs w:val="22"/>
              </w:rPr>
              <w:t>общеобразова</w:t>
            </w:r>
            <w:r>
              <w:rPr>
                <w:sz w:val="22"/>
                <w:szCs w:val="22"/>
              </w:rPr>
              <w:t>-</w:t>
            </w:r>
            <w:r w:rsidRPr="00EE5166">
              <w:rPr>
                <w:sz w:val="22"/>
                <w:szCs w:val="22"/>
              </w:rPr>
              <w:t>тельные</w:t>
            </w:r>
            <w:proofErr w:type="spellEnd"/>
            <w:proofErr w:type="gramEnd"/>
            <w:r w:rsidRPr="00EE5166">
              <w:rPr>
                <w:sz w:val="22"/>
                <w:szCs w:val="22"/>
              </w:rPr>
              <w:t xml:space="preserve"> программы в области искусств)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15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12</w:t>
            </w:r>
          </w:p>
          <w:p w:rsidR="001524E4" w:rsidRPr="00DD653A" w:rsidRDefault="001524E4" w:rsidP="003107E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Численность</w:t>
            </w:r>
            <w:r w:rsidRPr="009702B8">
              <w:rPr>
                <w:sz w:val="24"/>
                <w:szCs w:val="24"/>
              </w:rPr>
              <w:t xml:space="preserve">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  <w:proofErr w:type="gramEnd"/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 по летней </w:t>
            </w:r>
            <w:r>
              <w:rPr>
                <w:sz w:val="24"/>
                <w:szCs w:val="24"/>
              </w:rPr>
              <w:lastRenderedPageBreak/>
              <w:t>оздоровительной кампании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600" w:type="dxa"/>
            <w:gridSpan w:val="10"/>
          </w:tcPr>
          <w:p w:rsidR="001524E4" w:rsidRDefault="001524E4" w:rsidP="003107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3: Сохранение и развитие кадрового и творческого потенциала учреждений культуры</w:t>
            </w:r>
          </w:p>
          <w:p w:rsidR="001524E4" w:rsidRPr="00D24C74" w:rsidRDefault="001524E4" w:rsidP="003107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13</w:t>
            </w:r>
          </w:p>
          <w:p w:rsidR="001524E4" w:rsidRDefault="001524E4" w:rsidP="003107E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D63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к среднемесячному доходу от трудовой деятельности </w:t>
            </w:r>
            <w:proofErr w:type="gramStart"/>
            <w:r w:rsidRPr="009A1D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A1D63">
              <w:rPr>
                <w:rFonts w:ascii="Times New Roman" w:hAnsi="Times New Roman"/>
                <w:sz w:val="24"/>
                <w:szCs w:val="24"/>
              </w:rPr>
              <w:t xml:space="preserve"> Свердловской </w:t>
            </w:r>
          </w:p>
          <w:p w:rsidR="001524E4" w:rsidRDefault="001524E4" w:rsidP="003107E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D6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1524E4" w:rsidRPr="009A1D63" w:rsidRDefault="001524E4" w:rsidP="003107E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D24C74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4" w:type="dxa"/>
          </w:tcPr>
          <w:p w:rsidR="001524E4" w:rsidRPr="00D24C74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C74">
              <w:rPr>
                <w:rFonts w:ascii="Times New Roman" w:hAnsi="Times New Roman"/>
                <w:sz w:val="24"/>
                <w:szCs w:val="24"/>
              </w:rPr>
              <w:t xml:space="preserve">годовой отчёт на основе форм федерального статистического наблюдения 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18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14</w:t>
            </w:r>
          </w:p>
          <w:p w:rsidR="001524E4" w:rsidRPr="00D24C74" w:rsidRDefault="001524E4" w:rsidP="003107E8">
            <w:pPr>
              <w:pStyle w:val="ConsPlusCell"/>
              <w:rPr>
                <w:sz w:val="24"/>
                <w:szCs w:val="24"/>
                <w:highlight w:val="cyan"/>
              </w:rPr>
            </w:pPr>
            <w:r w:rsidRPr="00287FBF"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обучений работников муниципальных учреждений сферы культуры</w:t>
            </w:r>
            <w:proofErr w:type="gramEnd"/>
            <w:r>
              <w:rPr>
                <w:sz w:val="24"/>
                <w:szCs w:val="24"/>
              </w:rPr>
              <w:t xml:space="preserve"> по программам переподготовки, </w:t>
            </w:r>
            <w:r w:rsidRPr="00287FBF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я</w:t>
            </w:r>
            <w:r w:rsidRPr="00287FBF">
              <w:rPr>
                <w:sz w:val="24"/>
                <w:szCs w:val="24"/>
              </w:rPr>
              <w:t xml:space="preserve"> квалификации</w:t>
            </w:r>
            <w:r>
              <w:rPr>
                <w:sz w:val="24"/>
                <w:szCs w:val="24"/>
              </w:rPr>
              <w:t>, стажировок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</w:tcPr>
          <w:p w:rsidR="001524E4" w:rsidRPr="001E1259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1E1259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59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1E1259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59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2144" w:type="dxa"/>
          </w:tcPr>
          <w:p w:rsidR="001524E4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87FBF">
              <w:rPr>
                <w:rFonts w:ascii="Times New Roman" w:hAnsi="Times New Roman"/>
                <w:sz w:val="24"/>
                <w:szCs w:val="24"/>
              </w:rPr>
              <w:t>одовой отчёт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№9 (сведения о кадровом обеспечении в сфере культуры)</w:t>
            </w:r>
          </w:p>
          <w:p w:rsidR="001524E4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4, строка 20</w:t>
            </w:r>
          </w:p>
          <w:p w:rsidR="001524E4" w:rsidRPr="00D24C74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19</w:t>
            </w:r>
          </w:p>
        </w:tc>
        <w:tc>
          <w:tcPr>
            <w:tcW w:w="4376" w:type="dxa"/>
          </w:tcPr>
          <w:p w:rsidR="001524E4" w:rsidRPr="00DC7DFA" w:rsidRDefault="001524E4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15</w:t>
            </w:r>
          </w:p>
          <w:p w:rsidR="001524E4" w:rsidRPr="00D24C74" w:rsidRDefault="001524E4" w:rsidP="003107E8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Число получателей стипендий г</w:t>
            </w:r>
            <w:r w:rsidRPr="00D24C74">
              <w:rPr>
                <w:sz w:val="24"/>
                <w:szCs w:val="24"/>
              </w:rPr>
              <w:t xml:space="preserve">лавы города </w:t>
            </w:r>
            <w:r>
              <w:rPr>
                <w:sz w:val="24"/>
                <w:szCs w:val="24"/>
              </w:rPr>
              <w:t>- об</w:t>
            </w:r>
            <w:r w:rsidRPr="00D24C74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ющих</w:t>
            </w:r>
            <w:r w:rsidRPr="00D24C74">
              <w:rPr>
                <w:sz w:val="24"/>
                <w:szCs w:val="24"/>
              </w:rPr>
              <w:t>ся школ искусств</w:t>
            </w:r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116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11" w:type="dxa"/>
          </w:tcPr>
          <w:p w:rsidR="001524E4" w:rsidRPr="00D24C74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524E4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24E4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24E4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524E4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24E4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24E4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1524E4" w:rsidRPr="00D24C74" w:rsidRDefault="002E5F49" w:rsidP="003107E8">
            <w:pPr>
              <w:pStyle w:val="ConsPlusCell"/>
              <w:rPr>
                <w:sz w:val="24"/>
                <w:szCs w:val="24"/>
              </w:rPr>
            </w:pPr>
            <w:r w:rsidRPr="008C70F5">
              <w:rPr>
                <w:sz w:val="22"/>
                <w:szCs w:val="22"/>
              </w:rPr>
              <w:t xml:space="preserve">постановление Администрации города  </w:t>
            </w:r>
            <w:r>
              <w:rPr>
                <w:sz w:val="22"/>
                <w:szCs w:val="22"/>
              </w:rPr>
              <w:t xml:space="preserve">Каменска-Уральского </w:t>
            </w:r>
            <w:r w:rsidRPr="008C70F5">
              <w:rPr>
                <w:sz w:val="22"/>
                <w:szCs w:val="22"/>
              </w:rPr>
              <w:t xml:space="preserve">от 23.09.2019 № 785 «О назначении стипендий </w:t>
            </w:r>
            <w:r>
              <w:rPr>
                <w:sz w:val="22"/>
                <w:szCs w:val="22"/>
              </w:rPr>
              <w:t xml:space="preserve">главы </w:t>
            </w:r>
            <w:r>
              <w:rPr>
                <w:sz w:val="22"/>
                <w:szCs w:val="22"/>
              </w:rPr>
              <w:lastRenderedPageBreak/>
              <w:t>города</w:t>
            </w:r>
            <w:r w:rsidRPr="008C70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Каменска-Уральского </w:t>
            </w:r>
            <w:proofErr w:type="gramStart"/>
            <w:r w:rsidRPr="008C70F5">
              <w:rPr>
                <w:sz w:val="22"/>
                <w:szCs w:val="22"/>
              </w:rPr>
              <w:t>обучающимся</w:t>
            </w:r>
            <w:proofErr w:type="gramEnd"/>
            <w:r w:rsidRPr="008C70F5">
              <w:rPr>
                <w:sz w:val="22"/>
                <w:szCs w:val="22"/>
              </w:rPr>
              <w:t xml:space="preserve"> в учреждениях дополнительного образования сферы культуры</w:t>
            </w:r>
            <w:r>
              <w:rPr>
                <w:sz w:val="22"/>
                <w:szCs w:val="22"/>
              </w:rPr>
              <w:t xml:space="preserve">, </w:t>
            </w:r>
            <w:r w:rsidRPr="008C70F5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расположенных на территории муниципального образования город Каменск-Уральский»</w:t>
            </w:r>
          </w:p>
        </w:tc>
      </w:tr>
      <w:tr w:rsidR="002E5F49" w:rsidRPr="00D24C74" w:rsidTr="003107E8">
        <w:tc>
          <w:tcPr>
            <w:tcW w:w="815" w:type="dxa"/>
          </w:tcPr>
          <w:p w:rsidR="002E5F49" w:rsidRPr="00755E8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</w:t>
            </w:r>
          </w:p>
        </w:tc>
        <w:tc>
          <w:tcPr>
            <w:tcW w:w="4376" w:type="dxa"/>
          </w:tcPr>
          <w:p w:rsidR="002E5F49" w:rsidRPr="00DC7DFA" w:rsidRDefault="002E5F49" w:rsidP="007F6E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15.1</w:t>
            </w:r>
          </w:p>
          <w:p w:rsidR="002E5F49" w:rsidRDefault="002E5F49" w:rsidP="007F6E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получателей премий г</w:t>
            </w:r>
            <w:r w:rsidRPr="00D24C74">
              <w:rPr>
                <w:sz w:val="24"/>
                <w:szCs w:val="24"/>
              </w:rPr>
              <w:t xml:space="preserve">лавы города </w:t>
            </w:r>
            <w:r>
              <w:rPr>
                <w:sz w:val="24"/>
                <w:szCs w:val="24"/>
              </w:rPr>
              <w:t>- об</w:t>
            </w:r>
            <w:r w:rsidRPr="00D24C74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ющих</w:t>
            </w:r>
            <w:r w:rsidRPr="00D24C74">
              <w:rPr>
                <w:sz w:val="24"/>
                <w:szCs w:val="24"/>
              </w:rPr>
              <w:t>ся школ искусств</w:t>
            </w:r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116" w:type="dxa"/>
          </w:tcPr>
          <w:p w:rsidR="002E5F49" w:rsidRPr="003D549C" w:rsidRDefault="002E5F49" w:rsidP="007F6E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</w:t>
            </w:r>
            <w:r w:rsidRPr="003D549C">
              <w:rPr>
                <w:sz w:val="22"/>
                <w:szCs w:val="22"/>
              </w:rPr>
              <w:t>ца</w:t>
            </w:r>
          </w:p>
        </w:tc>
        <w:tc>
          <w:tcPr>
            <w:tcW w:w="1011" w:type="dxa"/>
          </w:tcPr>
          <w:p w:rsidR="002E5F49" w:rsidRPr="0033119A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33119A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33119A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33119A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E5F49" w:rsidRPr="002A5CD0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 w:rsidRPr="002A5CD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2E5F49" w:rsidRDefault="002E5F49" w:rsidP="007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2E5F49" w:rsidRDefault="002E5F49" w:rsidP="007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2E5F49" w:rsidRDefault="002E5F49" w:rsidP="007F6E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 Каменска-Уральского от 23.12.2019 № 112 «Об утверждении Положения о премиях главы города Каменска-Уральского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в учреждениях дополнительного образования сферы культуры, расположенных на территории муниципального образования город </w:t>
            </w:r>
            <w:r>
              <w:rPr>
                <w:sz w:val="24"/>
                <w:szCs w:val="24"/>
              </w:rPr>
              <w:lastRenderedPageBreak/>
              <w:t xml:space="preserve">Каменск-Уральский» </w:t>
            </w:r>
          </w:p>
        </w:tc>
      </w:tr>
      <w:tr w:rsidR="002E5F49" w:rsidRPr="00D24C74" w:rsidTr="003107E8">
        <w:tc>
          <w:tcPr>
            <w:tcW w:w="815" w:type="dxa"/>
          </w:tcPr>
          <w:p w:rsidR="002E5F49" w:rsidRPr="00755E8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</w:tcPr>
          <w:p w:rsidR="002E5F49" w:rsidRDefault="002E5F49" w:rsidP="003107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E5F49" w:rsidRDefault="002E5F49" w:rsidP="003107E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5F49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5F49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2E5F49" w:rsidRDefault="002E5F49" w:rsidP="003107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2E5F49" w:rsidRPr="00D24C74" w:rsidTr="003107E8">
        <w:tc>
          <w:tcPr>
            <w:tcW w:w="815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00" w:type="dxa"/>
            <w:gridSpan w:val="10"/>
          </w:tcPr>
          <w:p w:rsidR="002E5F49" w:rsidRDefault="002E5F49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4: </w:t>
            </w:r>
            <w:r w:rsidRPr="00287FBF">
              <w:rPr>
                <w:rFonts w:ascii="Times New Roman" w:hAnsi="Times New Roman"/>
                <w:sz w:val="24"/>
                <w:szCs w:val="24"/>
              </w:rPr>
              <w:t>Обеспечение эффективного и качественного управления сферой культуры,  муниципальными финансами и использования муниципального имущества</w:t>
            </w:r>
          </w:p>
          <w:p w:rsidR="002E5F49" w:rsidRPr="00D24C74" w:rsidRDefault="002E5F49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2E5F49" w:rsidRPr="00D24C74" w:rsidTr="003107E8">
        <w:tc>
          <w:tcPr>
            <w:tcW w:w="815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21</w:t>
            </w:r>
          </w:p>
        </w:tc>
        <w:tc>
          <w:tcPr>
            <w:tcW w:w="4376" w:type="dxa"/>
          </w:tcPr>
          <w:p w:rsidR="002E5F49" w:rsidRPr="00DC7DFA" w:rsidRDefault="002E5F49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16</w:t>
            </w:r>
          </w:p>
          <w:p w:rsidR="002E5F49" w:rsidRPr="00D24C74" w:rsidRDefault="002E5F49" w:rsidP="003107E8">
            <w:pPr>
              <w:pStyle w:val="ConsPlusCell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 xml:space="preserve">Количество муниципальных учреждений, в отношении которых орган местного самоуправления </w:t>
            </w:r>
            <w:r>
              <w:rPr>
                <w:sz w:val="24"/>
                <w:szCs w:val="24"/>
              </w:rPr>
              <w:t xml:space="preserve">«Управление культуры города Каменска-Уральского» </w:t>
            </w:r>
            <w:r w:rsidRPr="00D24C74">
              <w:rPr>
                <w:sz w:val="24"/>
                <w:szCs w:val="24"/>
              </w:rPr>
              <w:t xml:space="preserve">осуществляет функции и полномочия учредителя, в которых проведены мероприятия по контролю </w:t>
            </w:r>
          </w:p>
        </w:tc>
        <w:tc>
          <w:tcPr>
            <w:tcW w:w="1116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D24C7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D24C74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2E5F49" w:rsidRPr="00D24C74" w:rsidRDefault="002E5F49" w:rsidP="003107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планов проведения контрольных мероприятий</w:t>
            </w:r>
          </w:p>
        </w:tc>
      </w:tr>
      <w:tr w:rsidR="002E5F49" w:rsidRPr="00D24C74" w:rsidTr="003107E8">
        <w:tc>
          <w:tcPr>
            <w:tcW w:w="815" w:type="dxa"/>
          </w:tcPr>
          <w:p w:rsidR="002E5F49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755E80">
              <w:rPr>
                <w:sz w:val="24"/>
                <w:szCs w:val="24"/>
              </w:rPr>
              <w:t>22</w:t>
            </w:r>
          </w:p>
        </w:tc>
        <w:tc>
          <w:tcPr>
            <w:tcW w:w="4376" w:type="dxa"/>
          </w:tcPr>
          <w:p w:rsidR="002E5F49" w:rsidRPr="00F2523A" w:rsidRDefault="002E5F49" w:rsidP="003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3A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E5F49" w:rsidRPr="00B469E5" w:rsidRDefault="002E5F49" w:rsidP="003107E8">
            <w:pPr>
              <w:pStyle w:val="ConsPlusCell"/>
              <w:rPr>
                <w:sz w:val="20"/>
                <w:szCs w:val="20"/>
              </w:rPr>
            </w:pPr>
            <w:r w:rsidRPr="00F2523A">
              <w:rPr>
                <w:sz w:val="24"/>
                <w:szCs w:val="24"/>
              </w:rPr>
              <w:t xml:space="preserve">Уровень </w:t>
            </w:r>
            <w:r>
              <w:rPr>
                <w:sz w:val="24"/>
                <w:szCs w:val="24"/>
              </w:rPr>
              <w:t>эффективности реализации</w:t>
            </w:r>
            <w:r w:rsidRPr="00F2523A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116" w:type="dxa"/>
          </w:tcPr>
          <w:p w:rsidR="002E5F49" w:rsidRPr="00F2523A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011" w:type="dxa"/>
          </w:tcPr>
          <w:p w:rsidR="002E5F49" w:rsidRPr="00F37F42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2E5F49" w:rsidRPr="00F37F42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2E5F49" w:rsidRPr="00F37F42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2E5F49" w:rsidRPr="00F37F42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3" w:type="dxa"/>
          </w:tcPr>
          <w:p w:rsidR="002E5F49" w:rsidRPr="00F37F42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2E5F49" w:rsidRPr="00F37F42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2E5F49" w:rsidRPr="00F37F42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F37F42">
              <w:rPr>
                <w:sz w:val="24"/>
                <w:szCs w:val="24"/>
              </w:rPr>
              <w:t>не ниже 4</w:t>
            </w:r>
          </w:p>
        </w:tc>
        <w:tc>
          <w:tcPr>
            <w:tcW w:w="2144" w:type="dxa"/>
          </w:tcPr>
          <w:p w:rsidR="002E5F49" w:rsidRPr="00DC588F" w:rsidRDefault="002E5F49" w:rsidP="003107E8">
            <w:pPr>
              <w:pStyle w:val="ConsPlusCell"/>
              <w:rPr>
                <w:sz w:val="22"/>
                <w:szCs w:val="22"/>
              </w:rPr>
            </w:pPr>
            <w:r w:rsidRPr="00DC588F">
              <w:rPr>
                <w:sz w:val="22"/>
                <w:szCs w:val="22"/>
              </w:rPr>
              <w:t xml:space="preserve">оценка эффективности </w:t>
            </w:r>
            <w:r>
              <w:rPr>
                <w:sz w:val="22"/>
                <w:szCs w:val="22"/>
              </w:rPr>
              <w:t>реализации</w:t>
            </w:r>
            <w:r w:rsidRPr="00DC588F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ых программ</w:t>
            </w:r>
          </w:p>
        </w:tc>
      </w:tr>
    </w:tbl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2E5F49" w:rsidRDefault="002E5F49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EEE" w:rsidRDefault="007F6EEE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F49" w:rsidRDefault="002E5F49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F49" w:rsidRDefault="002E5F49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4E4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1524E4" w:rsidRPr="003235ED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524E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к муниципальной программе «Развитие сферы культуры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5ED">
        <w:rPr>
          <w:rFonts w:ascii="Times New Roman" w:hAnsi="Times New Roman"/>
          <w:sz w:val="24"/>
          <w:szCs w:val="24"/>
        </w:rPr>
        <w:t>город  Каменск-Уральский  на 20</w:t>
      </w:r>
      <w:r>
        <w:rPr>
          <w:rFonts w:ascii="Times New Roman" w:hAnsi="Times New Roman"/>
          <w:sz w:val="24"/>
          <w:szCs w:val="24"/>
        </w:rPr>
        <w:t>20-2026</w:t>
      </w:r>
      <w:r w:rsidRPr="003235ED">
        <w:rPr>
          <w:rFonts w:ascii="Times New Roman" w:hAnsi="Times New Roman"/>
          <w:sz w:val="24"/>
          <w:szCs w:val="24"/>
        </w:rPr>
        <w:t xml:space="preserve"> годы»</w:t>
      </w:r>
    </w:p>
    <w:p w:rsidR="001524E4" w:rsidRPr="003235ED" w:rsidRDefault="001524E4" w:rsidP="007F6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4E4" w:rsidRPr="002E5F49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ПЛАН МЕРОПРИЯТИЙ</w:t>
      </w:r>
    </w:p>
    <w:p w:rsidR="001524E4" w:rsidRPr="002E5F49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по выполнению муниципальной программы</w:t>
      </w:r>
    </w:p>
    <w:p w:rsidR="00C771D8" w:rsidRDefault="001524E4" w:rsidP="00C7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«Развитие сферы культуры в муниципальном образовании город Каменск-Уральский на 2020-2026 годы»</w:t>
      </w:r>
    </w:p>
    <w:p w:rsidR="00C771D8" w:rsidRPr="00C771D8" w:rsidRDefault="00C771D8" w:rsidP="00C7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3979"/>
        <w:gridCol w:w="1236"/>
        <w:gridCol w:w="1220"/>
        <w:gridCol w:w="1116"/>
        <w:gridCol w:w="1116"/>
        <w:gridCol w:w="1116"/>
        <w:gridCol w:w="1116"/>
        <w:gridCol w:w="1116"/>
        <w:gridCol w:w="1116"/>
        <w:gridCol w:w="1411"/>
      </w:tblGrid>
      <w:tr w:rsidR="00C771D8" w:rsidRPr="00C771D8" w:rsidTr="00632ECC">
        <w:trPr>
          <w:trHeight w:val="510"/>
        </w:trPr>
        <w:tc>
          <w:tcPr>
            <w:tcW w:w="1051" w:type="dxa"/>
            <w:vMerge w:val="restart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979" w:type="dxa"/>
            <w:vMerge w:val="restart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52" w:type="dxa"/>
            <w:gridSpan w:val="8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Номер целевого показателя, на достижение которого направлены мероприятия</w:t>
            </w:r>
          </w:p>
        </w:tc>
      </w:tr>
      <w:tr w:rsidR="00C771D8" w:rsidRPr="00C771D8" w:rsidTr="00632ECC">
        <w:trPr>
          <w:trHeight w:val="795"/>
        </w:trPr>
        <w:tc>
          <w:tcPr>
            <w:tcW w:w="1051" w:type="dxa"/>
            <w:vMerge/>
            <w:vAlign w:val="center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  <w:vAlign w:val="center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411" w:type="dxa"/>
            <w:vMerge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муниципальной программе,  в том числе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2619092,7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350926,9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312833,6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302488,7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369387,7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410820,7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425812,8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446822,3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17004,6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9780,1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3691,4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3533,1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2346399,6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300225,5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274968,0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264757,0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335189,1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373422,1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388414,2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409423,7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255688,5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40921,3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34174,2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42" w:type="dxa"/>
            <w:gridSpan w:val="10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капитальным вложениям, в том числе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56080,8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45020,6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56080,8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45020,6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«Реконструкция западного корпуса  Краеведческого музея» 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56080,8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45020,6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1, 2, 5</w:t>
            </w: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tabs>
                <w:tab w:val="center" w:pos="450"/>
                <w:tab w:val="righ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tabs>
                <w:tab w:val="center" w:pos="450"/>
                <w:tab w:val="righ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tabs>
                <w:tab w:val="center" w:pos="450"/>
                <w:tab w:val="righ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56080,8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45020,6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tabs>
                <w:tab w:val="center" w:pos="450"/>
                <w:tab w:val="righ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tabs>
                <w:tab w:val="center" w:pos="450"/>
                <w:tab w:val="righ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42" w:type="dxa"/>
            <w:gridSpan w:val="10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2563011,9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339866,7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267813,0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302488,7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369387,7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410820,7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425812,8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446822,3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17004,6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9780,1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3691,4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3533,1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2290318,8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289165,3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229947,4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264757,0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335189,1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373422,1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388414,2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409423,7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319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255688,5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40921,3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34174,2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«Оказание </w:t>
            </w:r>
            <w:proofErr w:type="spellStart"/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культурно-досуговых</w:t>
            </w:r>
            <w:proofErr w:type="spellEnd"/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 и обеспечение деятельности учреждений культуры» 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2303397,9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296258,1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231840,9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265109,6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335542,7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375795,2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389559,6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409291,8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3, 4, 5, 6, 7, 8, 9, 10, 13, 14</w:t>
            </w:r>
          </w:p>
        </w:tc>
      </w:tr>
      <w:tr w:rsidR="00C771D8" w:rsidRPr="00C771D8" w:rsidTr="00632ECC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2057804,9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256441,9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199165,1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232409,4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302842,5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339895,0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353659,4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373391,6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245593,0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39816,2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32675,8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32700,2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32700,2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35900,2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35900,2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35900,2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15, 15.1</w:t>
            </w: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«Реализация  дополнительных общеобразовательных программ </w:t>
            </w: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 обеспечение деятельности школ искусств» 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lastRenderedPageBreak/>
              <w:t>101048,2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13399,9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13498,4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14328,4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14304,8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14727,0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15166,5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15623,2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91047,9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12390,0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12830,0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12806,4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13228,6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13668,1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14124,8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10000,3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1009,9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7662,0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5442,0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3941,8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3941,8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3625,0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1405,0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95,2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14153,8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5484,4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4429,7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4239,7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0,0 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11794,8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4570,3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3691,4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3533,1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2359,0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914,1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738,3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706,6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321,6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321,6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316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133528,4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17560,7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17424,0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18191,0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18920,2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19678,5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20466,7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21287,3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16, 17</w:t>
            </w: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муниципального органа (аппарат)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lastRenderedPageBreak/>
              <w:t>58598,2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7681,5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8014,2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8335,7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8670,0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9017,4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9379,4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58598,2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7681,5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8014,2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8335,7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8670,0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9017,4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9379,4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529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74930,2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10060,7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9742,5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10176,8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10584,5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11008,5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11449,3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11907,9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74930,2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10060,7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9742,5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10176,8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10584,5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11008,5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11449,3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11907,9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632EC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1D8" w:rsidRPr="00C771D8" w:rsidRDefault="00C771D8" w:rsidP="00C771D8">
      <w:pPr>
        <w:spacing w:after="0" w:line="240" w:lineRule="auto"/>
        <w:rPr>
          <w:rFonts w:ascii="Times New Roman" w:hAnsi="Times New Roman"/>
        </w:rPr>
      </w:pPr>
    </w:p>
    <w:p w:rsidR="00C771D8" w:rsidRPr="000E085F" w:rsidRDefault="00C771D8" w:rsidP="000E085F">
      <w:pPr>
        <w:spacing w:after="0" w:line="240" w:lineRule="auto"/>
        <w:rPr>
          <w:rFonts w:ascii="Times New Roman" w:hAnsi="Times New Roman"/>
        </w:rPr>
      </w:pPr>
    </w:p>
    <w:p w:rsidR="000E085F" w:rsidRPr="000E085F" w:rsidRDefault="000E085F" w:rsidP="000E085F">
      <w:pPr>
        <w:spacing w:after="0" w:line="240" w:lineRule="auto"/>
        <w:rPr>
          <w:rFonts w:ascii="Times New Roman" w:hAnsi="Times New Roman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85F" w:rsidRDefault="000E085F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85F" w:rsidRDefault="000E085F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1D8" w:rsidRDefault="00C771D8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4E4" w:rsidRPr="003235ED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4E4" w:rsidRPr="003235ED">
        <w:rPr>
          <w:rFonts w:ascii="Times New Roman" w:hAnsi="Times New Roman"/>
          <w:sz w:val="24"/>
          <w:szCs w:val="24"/>
        </w:rPr>
        <w:t xml:space="preserve">Приложение № </w:t>
      </w:r>
      <w:r w:rsidR="001524E4">
        <w:rPr>
          <w:rFonts w:ascii="Times New Roman" w:hAnsi="Times New Roman"/>
          <w:sz w:val="24"/>
          <w:szCs w:val="24"/>
        </w:rPr>
        <w:t>3</w:t>
      </w:r>
    </w:p>
    <w:p w:rsidR="001524E4" w:rsidRPr="003235ED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1524E4" w:rsidRPr="00631839" w:rsidRDefault="001524E4" w:rsidP="007F6EEE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«Развитие сферы культуры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5ED">
        <w:rPr>
          <w:rFonts w:ascii="Times New Roman" w:hAnsi="Times New Roman"/>
          <w:sz w:val="24"/>
          <w:szCs w:val="24"/>
        </w:rPr>
        <w:t>город  Каменск-Уральский  на 20</w:t>
      </w:r>
      <w:r>
        <w:rPr>
          <w:rFonts w:ascii="Times New Roman" w:hAnsi="Times New Roman"/>
          <w:sz w:val="24"/>
          <w:szCs w:val="24"/>
        </w:rPr>
        <w:t>20-2026</w:t>
      </w:r>
      <w:r w:rsidRPr="003235ED">
        <w:rPr>
          <w:rFonts w:ascii="Times New Roman" w:hAnsi="Times New Roman"/>
          <w:sz w:val="24"/>
          <w:szCs w:val="24"/>
        </w:rPr>
        <w:t xml:space="preserve"> годы»</w:t>
      </w:r>
    </w:p>
    <w:p w:rsidR="001524E4" w:rsidRPr="002E5F49" w:rsidRDefault="001524E4" w:rsidP="001C5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ПЕРЕЧЕНЬ</w:t>
      </w:r>
    </w:p>
    <w:p w:rsidR="001524E4" w:rsidRPr="002E5F49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 xml:space="preserve"> объектов капитального строительства для капитальных вложений по муниципальной программе</w:t>
      </w:r>
    </w:p>
    <w:p w:rsidR="001524E4" w:rsidRPr="002E5F49" w:rsidRDefault="001524E4" w:rsidP="001C5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«Развитие сферы культуры в муниципальном образовании город Каменск-Уральский на 2020-2026 годы»</w:t>
      </w:r>
    </w:p>
    <w:p w:rsidR="002E5F49" w:rsidRDefault="002E5F49" w:rsidP="001C5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78" w:type="dxa"/>
        <w:jc w:val="center"/>
        <w:tblInd w:w="388" w:type="dxa"/>
        <w:tblLayout w:type="fixed"/>
        <w:tblLook w:val="00A0"/>
      </w:tblPr>
      <w:tblGrid>
        <w:gridCol w:w="854"/>
        <w:gridCol w:w="2719"/>
        <w:gridCol w:w="1815"/>
        <w:gridCol w:w="1661"/>
        <w:gridCol w:w="1260"/>
        <w:gridCol w:w="900"/>
        <w:gridCol w:w="1310"/>
        <w:gridCol w:w="1390"/>
        <w:gridCol w:w="1440"/>
        <w:gridCol w:w="1080"/>
        <w:gridCol w:w="1049"/>
      </w:tblGrid>
      <w:tr w:rsidR="002E5F49" w:rsidRPr="00631839" w:rsidTr="007F6EEE">
        <w:trPr>
          <w:trHeight w:val="47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№ строки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объекта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 xml:space="preserve">Адрес объекта </w:t>
            </w:r>
            <w:r w:rsidRPr="002E5F49">
              <w:rPr>
                <w:rFonts w:ascii="Times New Roman" w:hAnsi="Times New Roman"/>
                <w:sz w:val="20"/>
                <w:szCs w:val="20"/>
              </w:rPr>
              <w:t>капитального</w:t>
            </w: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 xml:space="preserve">   строительства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Сметная стоимость объекта,</w:t>
            </w:r>
          </w:p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Сроки строительства (</w:t>
            </w:r>
            <w:r w:rsidRPr="002E5F49">
              <w:rPr>
                <w:rFonts w:ascii="Times New Roman" w:hAnsi="Times New Roman"/>
                <w:sz w:val="20"/>
                <w:szCs w:val="20"/>
              </w:rPr>
              <w:t>проектно-сметных работ, экспертизы проектно-сметной документации)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</w:tr>
      <w:tr w:rsidR="002E5F49" w:rsidRPr="003D78CD" w:rsidTr="007F6EEE">
        <w:trPr>
          <w:trHeight w:val="77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в ценах соответствующих лет реализации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ввод</w:t>
            </w:r>
          </w:p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E5F49">
              <w:rPr>
                <w:rFonts w:ascii="Times New Roman" w:hAnsi="Times New Roman"/>
                <w:sz w:val="20"/>
                <w:szCs w:val="20"/>
              </w:rPr>
              <w:t>заверше-ние</w:t>
            </w:r>
            <w:proofErr w:type="spellEnd"/>
            <w:proofErr w:type="gramEnd"/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2E5F49" w:rsidRPr="003D78CD" w:rsidTr="007F6EEE">
        <w:trPr>
          <w:cantSplit/>
          <w:trHeight w:val="12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49">
              <w:rPr>
                <w:rFonts w:ascii="Times New Roman" w:hAnsi="Times New Roman"/>
                <w:b/>
                <w:sz w:val="24"/>
                <w:szCs w:val="24"/>
              </w:rPr>
              <w:t xml:space="preserve">Объект 1 </w:t>
            </w:r>
          </w:p>
          <w:p w:rsidR="002E5F49" w:rsidRPr="002E5F49" w:rsidRDefault="002E5F49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Реконструкция западного корпуса Краеведческого музея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F49">
              <w:rPr>
                <w:rFonts w:ascii="Times New Roman" w:hAnsi="Times New Roman"/>
                <w:bCs/>
              </w:rPr>
              <w:t xml:space="preserve">623408, Свердловская область, город Каменск-Уральский, ул. </w:t>
            </w:r>
            <w:proofErr w:type="spellStart"/>
            <w:r w:rsidRPr="002E5F49">
              <w:rPr>
                <w:rFonts w:ascii="Times New Roman" w:hAnsi="Times New Roman"/>
                <w:bCs/>
              </w:rPr>
              <w:t>Коммолодёжи</w:t>
            </w:r>
            <w:proofErr w:type="spellEnd"/>
            <w:r w:rsidRPr="002E5F49">
              <w:rPr>
                <w:rFonts w:ascii="Times New Roman" w:hAnsi="Times New Roman"/>
                <w:bCs/>
              </w:rPr>
              <w:t>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3239E8" w:rsidTr="007F6EEE">
        <w:trPr>
          <w:trHeight w:val="38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C771D8" w:rsidRPr="002E5F49" w:rsidRDefault="00C771D8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53238,953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56080,8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11060,2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45020,6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</w:tr>
      <w:tr w:rsidR="00C771D8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</w:tr>
      <w:tr w:rsidR="00C771D8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</w:tr>
      <w:tr w:rsidR="00C771D8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53238,953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56080,8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11060,2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45020,6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</w:tr>
      <w:tr w:rsidR="00C771D8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</w:tr>
    </w:tbl>
    <w:p w:rsidR="00C771D8" w:rsidRPr="00631839" w:rsidRDefault="00C771D8" w:rsidP="00C771D8">
      <w:pPr>
        <w:pStyle w:val="ConsPlusCell"/>
        <w:jc w:val="center"/>
        <w:rPr>
          <w:sz w:val="24"/>
          <w:szCs w:val="24"/>
        </w:rPr>
      </w:pPr>
    </w:p>
    <w:sectPr w:rsidR="00C771D8" w:rsidRPr="00631839" w:rsidSect="007F6EEE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92" w:rsidRDefault="00336492" w:rsidP="001C5C41">
      <w:pPr>
        <w:spacing w:after="0" w:line="240" w:lineRule="auto"/>
      </w:pPr>
      <w:r>
        <w:separator/>
      </w:r>
    </w:p>
  </w:endnote>
  <w:endnote w:type="continuationSeparator" w:id="0">
    <w:p w:rsidR="00336492" w:rsidRDefault="00336492" w:rsidP="001C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92" w:rsidRDefault="00336492" w:rsidP="001C5C41">
      <w:pPr>
        <w:spacing w:after="0" w:line="240" w:lineRule="auto"/>
      </w:pPr>
      <w:r>
        <w:separator/>
      </w:r>
    </w:p>
  </w:footnote>
  <w:footnote w:type="continuationSeparator" w:id="0">
    <w:p w:rsidR="00336492" w:rsidRDefault="00336492" w:rsidP="001C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EE" w:rsidRDefault="003325CB">
    <w:pPr>
      <w:pStyle w:val="a9"/>
      <w:jc w:val="center"/>
    </w:pPr>
    <w:fldSimple w:instr=" PAGE   \* MERGEFORMAT ">
      <w:r w:rsidR="00C771D8">
        <w:rPr>
          <w:noProof/>
        </w:rPr>
        <w:t>2</w:t>
      </w:r>
    </w:fldSimple>
  </w:p>
  <w:p w:rsidR="007F6EEE" w:rsidRDefault="007F6EE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33"/>
    <w:multiLevelType w:val="hybridMultilevel"/>
    <w:tmpl w:val="D55E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D01BD1"/>
    <w:multiLevelType w:val="hybridMultilevel"/>
    <w:tmpl w:val="5D1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D3D43"/>
    <w:multiLevelType w:val="hybridMultilevel"/>
    <w:tmpl w:val="B4EC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2CF9"/>
    <w:multiLevelType w:val="hybridMultilevel"/>
    <w:tmpl w:val="12BAAACA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4">
    <w:nsid w:val="475708DE"/>
    <w:multiLevelType w:val="hybridMultilevel"/>
    <w:tmpl w:val="D950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90C57"/>
    <w:multiLevelType w:val="hybridMultilevel"/>
    <w:tmpl w:val="46C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11959"/>
    <w:multiLevelType w:val="hybridMultilevel"/>
    <w:tmpl w:val="C52A9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8A1E51"/>
    <w:multiLevelType w:val="hybridMultilevel"/>
    <w:tmpl w:val="5D1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B28C6"/>
    <w:multiLevelType w:val="hybridMultilevel"/>
    <w:tmpl w:val="0194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94BE7"/>
    <w:multiLevelType w:val="hybridMultilevel"/>
    <w:tmpl w:val="29F64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90283A"/>
    <w:multiLevelType w:val="hybridMultilevel"/>
    <w:tmpl w:val="CBAAD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C41"/>
    <w:rsid w:val="00013964"/>
    <w:rsid w:val="00083522"/>
    <w:rsid w:val="000E085F"/>
    <w:rsid w:val="00150C14"/>
    <w:rsid w:val="001524E4"/>
    <w:rsid w:val="001668DB"/>
    <w:rsid w:val="00176038"/>
    <w:rsid w:val="00183C5F"/>
    <w:rsid w:val="001C4043"/>
    <w:rsid w:val="001C5C41"/>
    <w:rsid w:val="001E1259"/>
    <w:rsid w:val="001E6672"/>
    <w:rsid w:val="001F1269"/>
    <w:rsid w:val="00223C47"/>
    <w:rsid w:val="00230655"/>
    <w:rsid w:val="00254120"/>
    <w:rsid w:val="002767F5"/>
    <w:rsid w:val="00287CD1"/>
    <w:rsid w:val="00287FBF"/>
    <w:rsid w:val="002B4EC0"/>
    <w:rsid w:val="002E07FF"/>
    <w:rsid w:val="002E5F49"/>
    <w:rsid w:val="00300DD4"/>
    <w:rsid w:val="003050A6"/>
    <w:rsid w:val="003107E8"/>
    <w:rsid w:val="003235ED"/>
    <w:rsid w:val="0033119A"/>
    <w:rsid w:val="003325CB"/>
    <w:rsid w:val="00336492"/>
    <w:rsid w:val="003431FB"/>
    <w:rsid w:val="0036019F"/>
    <w:rsid w:val="00383871"/>
    <w:rsid w:val="003934DD"/>
    <w:rsid w:val="003A75CB"/>
    <w:rsid w:val="003B3BF0"/>
    <w:rsid w:val="003D6332"/>
    <w:rsid w:val="003D78CD"/>
    <w:rsid w:val="00405D89"/>
    <w:rsid w:val="00421916"/>
    <w:rsid w:val="00426C36"/>
    <w:rsid w:val="00426E4A"/>
    <w:rsid w:val="00483696"/>
    <w:rsid w:val="004B036E"/>
    <w:rsid w:val="004D2936"/>
    <w:rsid w:val="00534F85"/>
    <w:rsid w:val="005B18FE"/>
    <w:rsid w:val="005B3BB4"/>
    <w:rsid w:val="005C649B"/>
    <w:rsid w:val="005E2702"/>
    <w:rsid w:val="005E7858"/>
    <w:rsid w:val="005F0699"/>
    <w:rsid w:val="00616530"/>
    <w:rsid w:val="00631839"/>
    <w:rsid w:val="00651590"/>
    <w:rsid w:val="0065563C"/>
    <w:rsid w:val="00681AA2"/>
    <w:rsid w:val="006E1E3C"/>
    <w:rsid w:val="0070150C"/>
    <w:rsid w:val="00730ADF"/>
    <w:rsid w:val="00755E80"/>
    <w:rsid w:val="00775136"/>
    <w:rsid w:val="007841ED"/>
    <w:rsid w:val="00790383"/>
    <w:rsid w:val="007B774F"/>
    <w:rsid w:val="007F6EEE"/>
    <w:rsid w:val="0080216F"/>
    <w:rsid w:val="00807F04"/>
    <w:rsid w:val="00822865"/>
    <w:rsid w:val="00831E68"/>
    <w:rsid w:val="0083581F"/>
    <w:rsid w:val="00852D15"/>
    <w:rsid w:val="0089717B"/>
    <w:rsid w:val="008B3F24"/>
    <w:rsid w:val="00910525"/>
    <w:rsid w:val="009111BC"/>
    <w:rsid w:val="00936D96"/>
    <w:rsid w:val="00967C45"/>
    <w:rsid w:val="009702B8"/>
    <w:rsid w:val="00980383"/>
    <w:rsid w:val="00995CAE"/>
    <w:rsid w:val="009A1D63"/>
    <w:rsid w:val="009C0026"/>
    <w:rsid w:val="00A13DBC"/>
    <w:rsid w:val="00A41C0B"/>
    <w:rsid w:val="00A53EF7"/>
    <w:rsid w:val="00AA7BD3"/>
    <w:rsid w:val="00AC2864"/>
    <w:rsid w:val="00AE25FF"/>
    <w:rsid w:val="00AF34D8"/>
    <w:rsid w:val="00B469E5"/>
    <w:rsid w:val="00B93897"/>
    <w:rsid w:val="00BA3C38"/>
    <w:rsid w:val="00BD73E8"/>
    <w:rsid w:val="00C67A94"/>
    <w:rsid w:val="00C75AFC"/>
    <w:rsid w:val="00C771D8"/>
    <w:rsid w:val="00C8769D"/>
    <w:rsid w:val="00C9165A"/>
    <w:rsid w:val="00CD3F27"/>
    <w:rsid w:val="00D161A2"/>
    <w:rsid w:val="00D24C74"/>
    <w:rsid w:val="00D820D0"/>
    <w:rsid w:val="00D90E38"/>
    <w:rsid w:val="00D92CDC"/>
    <w:rsid w:val="00D967FA"/>
    <w:rsid w:val="00DA5FC2"/>
    <w:rsid w:val="00DC588F"/>
    <w:rsid w:val="00DC7DFA"/>
    <w:rsid w:val="00DD1B48"/>
    <w:rsid w:val="00DD6196"/>
    <w:rsid w:val="00DD653A"/>
    <w:rsid w:val="00E00B33"/>
    <w:rsid w:val="00E256F0"/>
    <w:rsid w:val="00E6513E"/>
    <w:rsid w:val="00E651C8"/>
    <w:rsid w:val="00E8132C"/>
    <w:rsid w:val="00E85986"/>
    <w:rsid w:val="00E97520"/>
    <w:rsid w:val="00EC13A5"/>
    <w:rsid w:val="00ED71CB"/>
    <w:rsid w:val="00EE5166"/>
    <w:rsid w:val="00F126B3"/>
    <w:rsid w:val="00F214CD"/>
    <w:rsid w:val="00F2523A"/>
    <w:rsid w:val="00F3127D"/>
    <w:rsid w:val="00F334D9"/>
    <w:rsid w:val="00F374BA"/>
    <w:rsid w:val="00F37F42"/>
    <w:rsid w:val="00F43455"/>
    <w:rsid w:val="00FA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4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771D8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771D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771D8"/>
    <w:pPr>
      <w:keepNext/>
      <w:spacing w:before="1340"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5C4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Cell">
    <w:name w:val="ConsPlusCell"/>
    <w:uiPriority w:val="99"/>
    <w:rsid w:val="001C5C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1C5C41"/>
    <w:pPr>
      <w:spacing w:before="100" w:beforeAutospacing="1" w:after="100" w:afterAutospacing="1" w:line="240" w:lineRule="auto"/>
    </w:pPr>
    <w:rPr>
      <w:rFonts w:ascii="Microsoft Sans Serif" w:hAnsi="Microsoft Sans Serif" w:cs="Microsoft Sans Serif"/>
      <w:sz w:val="16"/>
      <w:szCs w:val="16"/>
    </w:rPr>
  </w:style>
  <w:style w:type="paragraph" w:customStyle="1" w:styleId="ConsPlusTitle">
    <w:name w:val="ConsPlusTitle"/>
    <w:uiPriority w:val="99"/>
    <w:rsid w:val="001C5C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99"/>
    <w:qFormat/>
    <w:rsid w:val="001C5C41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C5C41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1C5C41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1C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1C5C4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C5C4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C5C4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uiPriority w:val="99"/>
    <w:rsid w:val="001C5C41"/>
    <w:pPr>
      <w:ind w:left="720"/>
    </w:pPr>
    <w:rPr>
      <w:rFonts w:cs="Calibri"/>
    </w:rPr>
  </w:style>
  <w:style w:type="paragraph" w:styleId="a7">
    <w:name w:val="Balloon Text"/>
    <w:basedOn w:val="a"/>
    <w:link w:val="a8"/>
    <w:uiPriority w:val="99"/>
    <w:semiHidden/>
    <w:rsid w:val="001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5C41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C5C41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1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5C41"/>
    <w:rPr>
      <w:rFonts w:ascii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71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771D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771D8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C771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page number"/>
    <w:basedOn w:val="a0"/>
    <w:uiPriority w:val="99"/>
    <w:rsid w:val="00C771D8"/>
    <w:rPr>
      <w:rFonts w:cs="Times New Roman"/>
    </w:rPr>
  </w:style>
  <w:style w:type="paragraph" w:customStyle="1" w:styleId="p3">
    <w:name w:val="p3"/>
    <w:basedOn w:val="a"/>
    <w:uiPriority w:val="99"/>
    <w:rsid w:val="00C77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C771D8"/>
    <w:rPr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3;&#1100;&#1090;&#1091;&#1088;&#1072;-&#1082;&#1072;&#1084;&#1077;&#1085;&#1089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ensk-ural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6295</Words>
  <Characters>35886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17</cp:revision>
  <cp:lastPrinted>2020-03-23T06:19:00Z</cp:lastPrinted>
  <dcterms:created xsi:type="dcterms:W3CDTF">2019-09-23T06:12:00Z</dcterms:created>
  <dcterms:modified xsi:type="dcterms:W3CDTF">2020-07-02T07:18:00Z</dcterms:modified>
</cp:coreProperties>
</file>