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32" w:rsidRPr="001E0D32" w:rsidRDefault="001E0D32" w:rsidP="001E0D32">
      <w:pPr>
        <w:spacing w:after="0" w:line="22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0D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№ 1 </w:t>
      </w:r>
      <w:r w:rsidRPr="001E0D3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к приказу Министерства культуры Свердловской области</w:t>
      </w:r>
    </w:p>
    <w:p w:rsidR="001E0D32" w:rsidRPr="001E0D32" w:rsidRDefault="001E0D32" w:rsidP="001E0D32">
      <w:pPr>
        <w:spacing w:after="0" w:line="22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0D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 _____________ № ________</w:t>
      </w:r>
    </w:p>
    <w:p w:rsidR="001E0D32" w:rsidRPr="001E0D32" w:rsidRDefault="001E0D32" w:rsidP="001E0D32">
      <w:pPr>
        <w:spacing w:after="0" w:line="22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E0D32" w:rsidRPr="001E0D32" w:rsidRDefault="001E0D32" w:rsidP="001E0D32">
      <w:pPr>
        <w:spacing w:after="0" w:line="220" w:lineRule="auto"/>
        <w:ind w:left="104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E0D32" w:rsidRPr="001E0D32" w:rsidRDefault="001E0D32" w:rsidP="001E0D32">
      <w:pPr>
        <w:spacing w:after="0" w:line="220" w:lineRule="auto"/>
        <w:ind w:left="10490"/>
        <w:jc w:val="right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Форма № 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13</w:t>
      </w:r>
      <w:bookmarkStart w:id="0" w:name="_GoBack"/>
      <w:bookmarkEnd w:id="0"/>
    </w:p>
    <w:p w:rsidR="001E0D32" w:rsidRPr="001E0D32" w:rsidRDefault="001E0D32" w:rsidP="001E0D32">
      <w:pPr>
        <w:spacing w:after="0" w:line="220" w:lineRule="auto"/>
        <w:ind w:left="992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f2"/>
        <w:tblW w:w="15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487"/>
        <w:gridCol w:w="4113"/>
      </w:tblGrid>
      <w:tr w:rsidR="001E0D32" w:rsidRPr="001E0D32" w:rsidTr="001E0D32"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D32" w:rsidRPr="001E0D32" w:rsidRDefault="001E0D32" w:rsidP="001E0D32">
            <w:pPr>
              <w:spacing w:line="220" w:lineRule="auto"/>
              <w:jc w:val="right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D32" w:rsidRPr="001E0D32" w:rsidRDefault="001E0D32" w:rsidP="001E0D32">
            <w:pPr>
              <w:spacing w:line="22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E0D3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Срок предоставления</w:t>
            </w:r>
          </w:p>
        </w:tc>
      </w:tr>
      <w:tr w:rsidR="001E0D32" w:rsidRPr="001E0D32" w:rsidTr="001E0D32"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0D32" w:rsidRPr="001E0D32" w:rsidRDefault="001E0D32" w:rsidP="001E0D32">
            <w:pPr>
              <w:spacing w:line="220" w:lineRule="auto"/>
              <w:jc w:val="right"/>
              <w:rPr>
                <w:rFonts w:ascii="Liberation Serif" w:hAnsi="Liberation Serif" w:cs="Liberation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E0D32" w:rsidRPr="001E0D32" w:rsidRDefault="001E0D32" w:rsidP="001E0D32">
            <w:pPr>
              <w:spacing w:line="22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E0D3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1 раз в год, </w:t>
            </w:r>
          </w:p>
          <w:p w:rsidR="001E0D32" w:rsidRPr="001E0D32" w:rsidRDefault="001E0D32" w:rsidP="001E0D32">
            <w:pPr>
              <w:spacing w:line="22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1E0D32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до 1 февраля </w:t>
            </w:r>
          </w:p>
        </w:tc>
      </w:tr>
    </w:tbl>
    <w:p w:rsidR="001E0D32" w:rsidRPr="001E0D32" w:rsidRDefault="001E0D32" w:rsidP="001E0D32">
      <w:pPr>
        <w:spacing w:after="0" w:line="22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 xml:space="preserve">Сведения </w:t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о кадровом обеспечении в учреждениях сферы культуры, искусства и образования в сфере культуры Свердловской области</w:t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______________________</w:t>
      </w:r>
      <w:r w:rsidRPr="001E0D32"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  <w:t>______________________________________________________________________________</w:t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sz w:val="25"/>
          <w:szCs w:val="25"/>
          <w:lang w:eastAsia="ru-RU"/>
        </w:rPr>
        <w:t xml:space="preserve">(орган местного самоуправления или муниципальное учреждение, осуществляющие полномочия в сфере культуры; </w:t>
      </w:r>
      <w:r w:rsidRPr="001E0D32">
        <w:rPr>
          <w:rFonts w:ascii="Liberation Serif" w:eastAsia="Times New Roman" w:hAnsi="Liberation Serif" w:cs="Liberation Serif"/>
          <w:sz w:val="25"/>
          <w:szCs w:val="25"/>
          <w:lang w:eastAsia="ru-RU"/>
        </w:rPr>
        <w:br/>
        <w:t>областное государственное учреждение)</w:t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_____________ год</w:t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sz w:val="25"/>
          <w:szCs w:val="25"/>
          <w:lang w:eastAsia="ru-RU"/>
        </w:rPr>
        <w:t>(отчетный период)</w:t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  <w:lastRenderedPageBreak/>
        <w:t xml:space="preserve">РАЗДЕЛ </w:t>
      </w:r>
      <w:r w:rsidRPr="001E0D32">
        <w:rPr>
          <w:rFonts w:ascii="Liberation Serif" w:eastAsia="Times New Roman" w:hAnsi="Liberation Serif" w:cs="Liberation Serif"/>
          <w:b/>
          <w:bCs/>
          <w:sz w:val="25"/>
          <w:szCs w:val="25"/>
          <w:lang w:val="en-US" w:eastAsia="ru-RU"/>
        </w:rPr>
        <w:t>I</w:t>
      </w:r>
      <w:r w:rsidRPr="001E0D32">
        <w:rPr>
          <w:rFonts w:ascii="Liberation Serif" w:eastAsia="Times New Roman" w:hAnsi="Liberation Serif" w:cs="Liberation Serif"/>
          <w:sz w:val="20"/>
          <w:szCs w:val="20"/>
          <w:vertAlign w:val="superscript"/>
          <w:lang w:eastAsia="ru-RU"/>
        </w:rPr>
        <w:footnoteReference w:id="1"/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 xml:space="preserve">Сведения о состоянии кадров в муниципальных учреждениях культуры, </w:t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 xml:space="preserve">искусства и образования в сфере культуры Свердловской области </w:t>
      </w:r>
      <w:r w:rsidRPr="001E0D32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br/>
      </w:r>
    </w:p>
    <w:tbl>
      <w:tblPr>
        <w:tblW w:w="16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567"/>
        <w:gridCol w:w="1283"/>
        <w:gridCol w:w="761"/>
        <w:gridCol w:w="799"/>
        <w:gridCol w:w="662"/>
        <w:gridCol w:w="587"/>
        <w:gridCol w:w="563"/>
        <w:gridCol w:w="699"/>
        <w:gridCol w:w="923"/>
        <w:gridCol w:w="880"/>
        <w:gridCol w:w="762"/>
        <w:gridCol w:w="822"/>
        <w:gridCol w:w="799"/>
        <w:gridCol w:w="675"/>
        <w:gridCol w:w="661"/>
        <w:gridCol w:w="788"/>
        <w:gridCol w:w="18"/>
      </w:tblGrid>
      <w:tr w:rsidR="001E0D32" w:rsidRPr="001E0D32" w:rsidTr="001E0D32">
        <w:trPr>
          <w:gridAfter w:val="1"/>
          <w:wAfter w:w="18" w:type="dxa"/>
          <w:trHeight w:val="270"/>
          <w:tblHeader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Тип учреждения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Штатная численность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Фактическая численность, человек</w:t>
            </w:r>
          </w:p>
        </w:tc>
        <w:tc>
          <w:tcPr>
            <w:tcW w:w="6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из них в возрасте </w:t>
            </w:r>
          </w:p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(из графы 4)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имеют образование, человек</w:t>
            </w:r>
          </w:p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(из графы 4)</w:t>
            </w:r>
          </w:p>
        </w:tc>
      </w:tr>
      <w:tr w:rsidR="001E0D32" w:rsidRPr="001E0D32" w:rsidTr="001E0D32">
        <w:trPr>
          <w:cantSplit/>
          <w:trHeight w:val="110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D32" w:rsidRPr="001E0D32" w:rsidRDefault="001E0D32" w:rsidP="001E0D32">
            <w:pPr>
              <w:spacing w:after="0"/>
              <w:ind w:left="113" w:right="113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D32" w:rsidRPr="001E0D32" w:rsidRDefault="001E0D32" w:rsidP="001E0D32">
            <w:pPr>
              <w:spacing w:after="0"/>
              <w:ind w:left="113" w:right="113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 том числе женщин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до 25 лет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25-29 лет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30-39 лет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40-49 лет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50-59 лет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60-65 лет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старше </w:t>
            </w: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br/>
              <w:t>65 лет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Высшее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Среднее специальное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Общее</w:t>
            </w:r>
          </w:p>
        </w:tc>
      </w:tr>
      <w:tr w:rsidR="001E0D32" w:rsidRPr="001E0D32" w:rsidTr="001E0D32">
        <w:trPr>
          <w:cantSplit/>
          <w:trHeight w:val="154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Всего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 том числе женщины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                                    Всего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 том числе женщины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150"/>
          <w:tblHeader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17</w:t>
            </w:r>
          </w:p>
        </w:tc>
      </w:tr>
      <w:tr w:rsidR="001E0D32" w:rsidRPr="001E0D32" w:rsidTr="001E0D32">
        <w:trPr>
          <w:trHeight w:val="1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Численность работников (без учета совместителей)</w:t>
            </w: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  <w:vertAlign w:val="superscript"/>
              </w:rPr>
              <w:footnoteReference w:id="2"/>
            </w: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1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в том числе: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в музеях (сумма строк 3,4,5,6,7):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1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1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1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rPr>
          <w:trHeight w:val="1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  <w:t>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 w:line="135" w:lineRule="atLeast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rPr>
          <w:trHeight w:val="1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  <w:t>7.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1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  <w:t>8.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в театрах (сумма строк 9,10,11,12,13):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1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  <w:t>9.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15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6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в концертных организациях (сумма строк 15,16,17,18,19):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17.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18.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19.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20.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в кинотеатрах (сумма строк 21,22,23,24,25):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в библиотеках (сумма строк 27,28,29,30,31):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27.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28.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29.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30.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в образовательных организациях сферы культуры (сумма строк 33,34,35,36,37):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педагогические работники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37.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38.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в иных организациях (парки, зоопарки, цирки и т.д.) (сумма строк 38,39,40,41,42,43):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39.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40.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1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</w:tbl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  <w:lastRenderedPageBreak/>
        <w:t xml:space="preserve">РАЗДЕЛ </w:t>
      </w:r>
      <w:r w:rsidRPr="001E0D32">
        <w:rPr>
          <w:rFonts w:ascii="Liberation Serif" w:eastAsia="Times New Roman" w:hAnsi="Liberation Serif" w:cs="Liberation Serif"/>
          <w:b/>
          <w:bCs/>
          <w:sz w:val="25"/>
          <w:szCs w:val="25"/>
          <w:lang w:val="en-US" w:eastAsia="ru-RU"/>
        </w:rPr>
        <w:t>II</w:t>
      </w:r>
      <w:r w:rsidRPr="001E0D32">
        <w:rPr>
          <w:rFonts w:ascii="Liberation Serif" w:eastAsia="Times New Roman" w:hAnsi="Liberation Serif" w:cs="Liberation Serif"/>
          <w:sz w:val="20"/>
          <w:szCs w:val="20"/>
          <w:vertAlign w:val="superscript"/>
          <w:lang w:eastAsia="ru-RU"/>
        </w:rPr>
        <w:footnoteReference w:id="7"/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Сведения о состоянии кадров в государственных учреждениях Свердловской области</w:t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___________________________________________________________________________________________</w:t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>(наименование учреждения)</w:t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tbl>
      <w:tblPr>
        <w:tblW w:w="15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037"/>
        <w:gridCol w:w="1283"/>
        <w:gridCol w:w="852"/>
        <w:gridCol w:w="730"/>
        <w:gridCol w:w="512"/>
        <w:gridCol w:w="591"/>
        <w:gridCol w:w="566"/>
        <w:gridCol w:w="706"/>
        <w:gridCol w:w="937"/>
        <w:gridCol w:w="892"/>
        <w:gridCol w:w="771"/>
        <w:gridCol w:w="833"/>
        <w:gridCol w:w="802"/>
        <w:gridCol w:w="676"/>
        <w:gridCol w:w="663"/>
        <w:gridCol w:w="798"/>
        <w:gridCol w:w="18"/>
      </w:tblGrid>
      <w:tr w:rsidR="001E0D32" w:rsidRPr="001E0D32" w:rsidTr="001E0D32">
        <w:trPr>
          <w:gridAfter w:val="1"/>
          <w:wAfter w:w="18" w:type="dxa"/>
          <w:trHeight w:val="270"/>
          <w:jc w:val="center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Штатная численность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Фактическая численность, человек</w:t>
            </w:r>
          </w:p>
        </w:tc>
        <w:tc>
          <w:tcPr>
            <w:tcW w:w="6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в возрасте, человек</w:t>
            </w:r>
          </w:p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(из графы 4)</w:t>
            </w:r>
          </w:p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имеют образование, человек</w:t>
            </w:r>
          </w:p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(из графы 4)</w:t>
            </w:r>
          </w:p>
        </w:tc>
      </w:tr>
      <w:tr w:rsidR="001E0D32" w:rsidRPr="001E0D32" w:rsidTr="001E0D32">
        <w:trPr>
          <w:cantSplit/>
          <w:trHeight w:val="11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ind w:left="113" w:right="113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Всего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ind w:left="113" w:right="113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 том числе женщин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до 25 лет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25-29 лет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30-39 лет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40-49 лет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50-59 лет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60-65 лет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старше </w:t>
            </w: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br/>
              <w:t>65 лет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Высшее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Среднее специальное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Общее</w:t>
            </w:r>
          </w:p>
        </w:tc>
      </w:tr>
      <w:tr w:rsidR="001E0D32" w:rsidRPr="001E0D32" w:rsidTr="001E0D32">
        <w:trPr>
          <w:cantSplit/>
          <w:trHeight w:val="13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Всего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 том числе женщины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                                    Всего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 том числе женщины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29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17</w:t>
            </w:r>
          </w:p>
        </w:tc>
      </w:tr>
      <w:tr w:rsidR="001E0D32" w:rsidRPr="001E0D32" w:rsidTr="001E0D32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Численность работников (без учета совместителей) – 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402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26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9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13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  <w:tr w:rsidR="001E0D32" w:rsidRPr="001E0D32" w:rsidTr="001E0D32">
        <w:trPr>
          <w:trHeight w:val="12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</w:p>
        </w:tc>
      </w:tr>
    </w:tbl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  <w:t xml:space="preserve">РАЗДЕЛ </w:t>
      </w:r>
      <w:r w:rsidRPr="001E0D32">
        <w:rPr>
          <w:rFonts w:ascii="Liberation Serif" w:eastAsia="Times New Roman" w:hAnsi="Liberation Serif" w:cs="Liberation Serif"/>
          <w:b/>
          <w:bCs/>
          <w:sz w:val="25"/>
          <w:szCs w:val="25"/>
          <w:lang w:val="en-US" w:eastAsia="ru-RU"/>
        </w:rPr>
        <w:t>III</w:t>
      </w:r>
      <w:r w:rsidRPr="001E0D32">
        <w:rPr>
          <w:rFonts w:ascii="Liberation Serif" w:eastAsia="Times New Roman" w:hAnsi="Liberation Serif" w:cs="Liberation Serif"/>
          <w:sz w:val="20"/>
          <w:szCs w:val="20"/>
          <w:vertAlign w:val="superscript"/>
          <w:lang w:eastAsia="ru-RU"/>
        </w:rPr>
        <w:footnoteReference w:id="12"/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5"/>
          <w:szCs w:val="25"/>
          <w:lang w:val="en-US" w:eastAsia="ru-RU"/>
        </w:rPr>
        <w:t>C</w:t>
      </w:r>
      <w:r w:rsidRPr="001E0D32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ведения о прохождении аттестации (на установление квалификационной категории)</w:t>
      </w: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548"/>
        <w:gridCol w:w="3065"/>
        <w:gridCol w:w="2132"/>
        <w:gridCol w:w="2132"/>
        <w:gridCol w:w="1909"/>
        <w:gridCol w:w="1900"/>
      </w:tblGrid>
      <w:tr w:rsidR="001E0D32" w:rsidRPr="001E0D32" w:rsidTr="001E0D3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Всего аттестовано, человек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аттестовано на  высшую категорию, человек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Из них – руководителей:</w:t>
            </w:r>
          </w:p>
        </w:tc>
      </w:tr>
      <w:tr w:rsidR="001E0D32" w:rsidRPr="001E0D32" w:rsidTr="001E0D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аттестовано на  высшую категорию, 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аттестовано на первую категорию, человек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аттестовано на  вторую категорию, человек</w:t>
            </w:r>
          </w:p>
        </w:tc>
      </w:tr>
      <w:tr w:rsidR="001E0D32" w:rsidRPr="001E0D32" w:rsidTr="001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</w:tr>
      <w:tr w:rsidR="001E0D32" w:rsidRPr="001E0D32" w:rsidTr="001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Театры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Концертные организации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Кинотеатры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Культурно-досуговые учреждения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Образовательные учреждения в сфере культуры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Иное (парки, цирки, зоопарки, многофункциональный центр, смешанный тип и т.п.)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13"/>
            </w:r>
            <w:proofErr w:type="gram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</w:tbl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  <w:t xml:space="preserve">РАЗДЕЛ </w:t>
      </w:r>
      <w:r w:rsidRPr="001E0D32">
        <w:rPr>
          <w:rFonts w:ascii="Liberation Serif" w:eastAsia="Times New Roman" w:hAnsi="Liberation Serif" w:cs="Liberation Serif"/>
          <w:b/>
          <w:bCs/>
          <w:sz w:val="25"/>
          <w:szCs w:val="25"/>
          <w:lang w:val="en-US" w:eastAsia="ru-RU"/>
        </w:rPr>
        <w:t>IV</w:t>
      </w:r>
      <w:r w:rsidRPr="001E0D32">
        <w:rPr>
          <w:rFonts w:ascii="Liberation Serif" w:eastAsia="Times New Roman" w:hAnsi="Liberation Serif" w:cs="Liberation Serif"/>
          <w:sz w:val="20"/>
          <w:szCs w:val="20"/>
          <w:vertAlign w:val="superscript"/>
          <w:lang w:eastAsia="ru-RU"/>
        </w:rPr>
        <w:footnoteReference w:id="14"/>
      </w: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5"/>
          <w:szCs w:val="25"/>
          <w:lang w:eastAsia="ru-RU"/>
        </w:rPr>
      </w:pPr>
    </w:p>
    <w:p w:rsidR="001E0D32" w:rsidRPr="001E0D32" w:rsidRDefault="001E0D32" w:rsidP="001E0D3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</w:pPr>
      <w:r w:rsidRPr="001E0D32">
        <w:rPr>
          <w:rFonts w:ascii="Liberation Serif" w:eastAsia="Times New Roman" w:hAnsi="Liberation Serif" w:cs="Liberation Serif"/>
          <w:b/>
          <w:sz w:val="25"/>
          <w:szCs w:val="25"/>
          <w:lang w:eastAsia="ru-RU"/>
        </w:rPr>
        <w:t>Сведения о повышении квалификации и переподготовке работников учреждений культуры и образования в сфере культуры</w:t>
      </w: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tbl>
      <w:tblPr>
        <w:tblW w:w="14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6240"/>
        <w:gridCol w:w="1559"/>
        <w:gridCol w:w="1843"/>
        <w:gridCol w:w="1276"/>
        <w:gridCol w:w="1418"/>
        <w:gridCol w:w="1418"/>
        <w:gridCol w:w="9"/>
      </w:tblGrid>
      <w:tr w:rsidR="001E0D32" w:rsidRPr="001E0D32" w:rsidTr="001E0D32">
        <w:trPr>
          <w:trHeight w:val="930"/>
          <w:tblHeader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Всего работников на конец отчетного </w:t>
            </w: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br/>
              <w:t>периода, человек</w:t>
            </w:r>
          </w:p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0D32" w:rsidRPr="001E0D32" w:rsidRDefault="001E0D32" w:rsidP="001E0D32">
            <w:pPr>
              <w:spacing w:after="0"/>
              <w:ind w:left="113" w:right="113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Всего работников, получивших дополнительное профессиональное образование в отчетный период, человек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в том числе по дополнительным профессиональным программам</w:t>
            </w:r>
          </w:p>
        </w:tc>
      </w:tr>
      <w:tr w:rsidR="001E0D32" w:rsidRPr="001E0D32" w:rsidTr="001E0D32">
        <w:trPr>
          <w:trHeight w:val="322"/>
          <w:tblHeader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Профессиональной переподготовки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Повышения квалификации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стажировки</w:t>
            </w:r>
          </w:p>
        </w:tc>
      </w:tr>
      <w:tr w:rsidR="001E0D32" w:rsidRPr="001E0D32" w:rsidTr="001E0D32">
        <w:trPr>
          <w:cantSplit/>
          <w:trHeight w:val="1435"/>
          <w:tblHeader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D32" w:rsidRPr="001E0D32" w:rsidRDefault="001E0D32" w:rsidP="001E0D32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rPr>
          <w:tblHeader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7</w:t>
            </w: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Численность работников (без учета совместителей)</w:t>
            </w: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  <w:vertAlign w:val="superscript"/>
              </w:rPr>
              <w:footnoteReference w:id="15"/>
            </w: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 xml:space="preserve">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в том числе: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 xml:space="preserve"> в музеях (сумма строк 3,4,5,6,7):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  <w:t>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vertAlign w:val="superscript"/>
              </w:rPr>
              <w:footnoteReference w:id="1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  <w:t>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в театрах (сумма строк 9,10,11,12,13):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i/>
                <w:sz w:val="20"/>
                <w:szCs w:val="20"/>
              </w:rPr>
              <w:t>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sz w:val="20"/>
                <w:szCs w:val="20"/>
              </w:rPr>
              <w:t>в концертных организациях (сумма строк 15,16,17,18,19):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lastRenderedPageBreak/>
              <w:t xml:space="preserve">-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16.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19.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в кинотеатрах (сумма строк 21,22,23,24,25):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в культурно-досуговых учреждениях (сумма строк 27,28,29,30,31):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29.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в библиотеках (сумма строк 33,34,35,36,37):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в образовательных организациях сферы культуры (сумма строк 39,40,41,42,43):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39.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педагогические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/>
                <w:color w:val="000000"/>
                <w:sz w:val="20"/>
                <w:szCs w:val="20"/>
              </w:rPr>
              <w:t>в иных организациях (парки, зоопарки, цирки и т.д.) (сумма строк 45,46,47,48,49):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>из них</w:t>
            </w: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  <w:lang w:val="en-US"/>
              </w:rPr>
              <w:t>:</w:t>
            </w:r>
          </w:p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bCs/>
                <w:color w:val="000000"/>
                <w:sz w:val="20"/>
                <w:szCs w:val="20"/>
              </w:rPr>
              <w:t xml:space="preserve">-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-административно-управленческий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t>48.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 служащие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1E0D32" w:rsidRPr="001E0D32" w:rsidTr="001E0D32">
        <w:trPr>
          <w:gridAfter w:val="1"/>
          <w:wAfter w:w="9" w:type="dxa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sz w:val="20"/>
                <w:szCs w:val="20"/>
              </w:rPr>
              <w:lastRenderedPageBreak/>
              <w:t>49.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D32" w:rsidRPr="001E0D32" w:rsidRDefault="001E0D32" w:rsidP="001E0D32">
            <w:pPr>
              <w:spacing w:after="0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</w:pPr>
            <w:r w:rsidRPr="001E0D3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</w:rPr>
              <w:t>-рабочие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32" w:rsidRPr="001E0D32" w:rsidRDefault="001E0D32" w:rsidP="001E0D32">
            <w:pPr>
              <w:spacing w:after="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</w:tbl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0D3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Руководитель организации                                 __________________                                                           _________________</w:t>
      </w: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E0D32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E0D32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E0D32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E0D32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E0D32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 xml:space="preserve">                      </w:t>
      </w:r>
      <w:r w:rsidRPr="001E0D32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1E0D32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(подпись)                                      </w:t>
      </w:r>
      <w:proofErr w:type="gramStart"/>
      <w:r w:rsidRPr="001E0D32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 </w:t>
      </w:r>
      <w:proofErr w:type="gramEnd"/>
      <w:r w:rsidRPr="001E0D32">
        <w:rPr>
          <w:rFonts w:ascii="Liberation Serif" w:eastAsia="Times New Roman" w:hAnsi="Liberation Serif" w:cs="Liberation Serif"/>
          <w:sz w:val="20"/>
          <w:szCs w:val="20"/>
          <w:lang w:eastAsia="ru-RU"/>
        </w:rPr>
        <w:t>Ф.И.О.)</w:t>
      </w: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1E0D32">
        <w:rPr>
          <w:rFonts w:ascii="Liberation Serif" w:eastAsia="Times New Roman" w:hAnsi="Liberation Serif" w:cs="Liberation Serif"/>
          <w:sz w:val="20"/>
          <w:szCs w:val="20"/>
          <w:lang w:eastAsia="ru-RU"/>
        </w:rPr>
        <w:t>«____» _________________ 20___ г.</w:t>
      </w: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1E0D32" w:rsidRPr="001E0D32" w:rsidRDefault="001E0D32" w:rsidP="001E0D32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051E80" w:rsidRDefault="00051E80"/>
    <w:sectPr w:rsidR="00051E80" w:rsidSect="001E0D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32" w:rsidRDefault="001E0D32" w:rsidP="001E0D32">
      <w:pPr>
        <w:spacing w:after="0" w:line="240" w:lineRule="auto"/>
      </w:pPr>
      <w:r>
        <w:separator/>
      </w:r>
    </w:p>
  </w:endnote>
  <w:endnote w:type="continuationSeparator" w:id="0">
    <w:p w:rsidR="001E0D32" w:rsidRDefault="001E0D32" w:rsidP="001E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32" w:rsidRDefault="001E0D32" w:rsidP="001E0D32">
      <w:pPr>
        <w:spacing w:after="0" w:line="240" w:lineRule="auto"/>
      </w:pPr>
      <w:r>
        <w:separator/>
      </w:r>
    </w:p>
  </w:footnote>
  <w:footnote w:type="continuationSeparator" w:id="0">
    <w:p w:rsidR="001E0D32" w:rsidRDefault="001E0D32" w:rsidP="001E0D32">
      <w:pPr>
        <w:spacing w:after="0" w:line="240" w:lineRule="auto"/>
      </w:pPr>
      <w:r>
        <w:continuationSeparator/>
      </w:r>
    </w:p>
  </w:footnote>
  <w:footnote w:id="1">
    <w:p w:rsidR="001E0D32" w:rsidRDefault="001E0D32" w:rsidP="001E0D32">
      <w:pPr>
        <w:pStyle w:val="a5"/>
        <w:jc w:val="both"/>
      </w:pPr>
      <w:r>
        <w:rPr>
          <w:rStyle w:val="af0"/>
        </w:rPr>
        <w:footnoteRef/>
      </w:r>
      <w:r>
        <w:t xml:space="preserve"> Заполняется только организациями сферы культуры, расположенными на территории муниципальных образований Свердловской области, или органом местного самоуправления и муниципальным учреждением, осуществляющим полномочия в сфере культуры в муниципальных образованиях, расположенных на территории Свердловской области.</w:t>
      </w:r>
    </w:p>
  </w:footnote>
  <w:footnote w:id="2">
    <w:p w:rsidR="001E0D32" w:rsidRDefault="001E0D32" w:rsidP="001E0D32">
      <w:pPr>
        <w:pStyle w:val="a5"/>
        <w:jc w:val="both"/>
      </w:pPr>
      <w:r>
        <w:rPr>
          <w:rStyle w:val="af0"/>
        </w:rPr>
        <w:footnoteRef/>
      </w:r>
      <w:r>
        <w:t xml:space="preserve"> Работник, принятый на работу на неполный рабочий день в соответствии с трудовым договором, учитывается как 1человек. Работник, оформленный как внутренний совместитель, учитывается как 1 человек по основной должности.</w:t>
      </w:r>
    </w:p>
  </w:footnote>
  <w:footnote w:id="3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К административно-управленческому персоналу относятся работники, занимающие должности руководителей структурных подразделений, заместителей руководителей организаций, заместителей руководителей структурных подразделений (заведующие, главные бухгалтеры).</w:t>
      </w:r>
    </w:p>
  </w:footnote>
  <w:footnote w:id="4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</w:t>
      </w:r>
      <w:proofErr w:type="gramStart"/>
      <w:r>
        <w:t>К специалистам относятся работники, занятые на работах, как правило, требующих высшего или среднего профессионального образования: инженеры, экономисты, бухгалтеры, техники, механики, редакторы и т.п.</w:t>
      </w:r>
      <w:proofErr w:type="gramEnd"/>
    </w:p>
  </w:footnote>
  <w:footnote w:id="5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Служащие – это работники, осуществляющие подготовку и оформление документов, учет и контроль, хозяйственное обслуживание.</w:t>
      </w:r>
    </w:p>
  </w:footnote>
  <w:footnote w:id="6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К рабочим относятся лица, непосредственно незанятые в процессе оказания услуг и др. (кассиры, контролеры, дворники, уборщики, гардеробщики, сторожа и т.п.).</w:t>
      </w:r>
    </w:p>
  </w:footnote>
  <w:footnote w:id="7">
    <w:p w:rsidR="001E0D32" w:rsidRDefault="001E0D32" w:rsidP="001E0D32">
      <w:pPr>
        <w:pStyle w:val="a5"/>
        <w:jc w:val="both"/>
      </w:pPr>
      <w:r>
        <w:rPr>
          <w:rStyle w:val="af0"/>
        </w:rPr>
        <w:footnoteRef/>
      </w:r>
      <w:r>
        <w:t xml:space="preserve"> Заполняется государственными учреждениями Свердловской области, в отношении которых Министерство культуры Свердловской области осуществляет функции и полномочия учредителя.</w:t>
      </w:r>
    </w:p>
  </w:footnote>
  <w:footnote w:id="8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К административно-управленческому персоналу относятся работники, занимающие должности руководителей структурных подразделений, заместители руководителей организаций, заместители руководителей структурных подразделений (заведующие, главные бухгалтеры).</w:t>
      </w:r>
    </w:p>
  </w:footnote>
  <w:footnote w:id="9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</w:t>
      </w:r>
      <w:proofErr w:type="gramStart"/>
      <w:r>
        <w:t>К специалистам относятся работники, занятые на работах, как правило, требующих высшего или среднего профессионального образования: инженеры, экономисты, бухгалтеры, техники, механики, редакторы и т.п.</w:t>
      </w:r>
      <w:proofErr w:type="gramEnd"/>
    </w:p>
  </w:footnote>
  <w:footnote w:id="10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Служащие – это работники, осуществляющие подготовку и оформление документов, учет и контроль, хозяйственное обслуживание.</w:t>
      </w:r>
    </w:p>
  </w:footnote>
  <w:footnote w:id="11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К рабочим относятся лица, непосредственно незанятые в процессе оказания услуг и др. (кассиры, контролеры, дворники, уборщики, гардеробщики, сторожа и т.п.)</w:t>
      </w:r>
    </w:p>
  </w:footnote>
  <w:footnote w:id="12">
    <w:p w:rsidR="001E0D32" w:rsidRDefault="001E0D32" w:rsidP="001E0D32">
      <w:pPr>
        <w:pStyle w:val="a5"/>
        <w:ind w:right="111"/>
        <w:jc w:val="both"/>
      </w:pPr>
      <w:r>
        <w:rPr>
          <w:rStyle w:val="af0"/>
        </w:rPr>
        <w:footnoteRef/>
      </w:r>
      <w:r>
        <w:t xml:space="preserve">Заполняется органом местного самоуправления или муниципальным учреждением, </w:t>
      </w:r>
      <w:proofErr w:type="gramStart"/>
      <w:r>
        <w:t>осуществляющими</w:t>
      </w:r>
      <w:proofErr w:type="gramEnd"/>
      <w:r>
        <w:t xml:space="preserve"> полномочия в сфере культуры.</w:t>
      </w:r>
    </w:p>
  </w:footnote>
  <w:footnote w:id="13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Органы управления культуры не указываются</w:t>
      </w:r>
    </w:p>
  </w:footnote>
  <w:footnote w:id="14">
    <w:p w:rsidR="001E0D32" w:rsidRDefault="001E0D32" w:rsidP="001E0D32">
      <w:pPr>
        <w:pStyle w:val="a5"/>
        <w:jc w:val="both"/>
      </w:pPr>
      <w:r>
        <w:rPr>
          <w:rStyle w:val="af0"/>
        </w:rPr>
        <w:footnoteRef/>
      </w:r>
      <w:r>
        <w:t xml:space="preserve"> Заполняется органом местного самоуправления или муниципальным учреждением, </w:t>
      </w:r>
      <w:proofErr w:type="gramStart"/>
      <w:r>
        <w:t>осуществляющими</w:t>
      </w:r>
      <w:proofErr w:type="gramEnd"/>
      <w:r>
        <w:t xml:space="preserve"> полномочия в сфере культуры, областным государственным учреждением.</w:t>
      </w:r>
    </w:p>
  </w:footnote>
  <w:footnote w:id="15">
    <w:p w:rsidR="001E0D32" w:rsidRDefault="001E0D32" w:rsidP="001E0D32">
      <w:pPr>
        <w:pStyle w:val="a5"/>
        <w:jc w:val="both"/>
      </w:pPr>
      <w:r>
        <w:rPr>
          <w:rStyle w:val="af0"/>
        </w:rPr>
        <w:footnoteRef/>
      </w:r>
      <w:r>
        <w:t xml:space="preserve"> Работник, принятый на работу на неполный рабочий день в соответствии с трудовым договором, учитывается как 1человек. Работник, оформленный как внутренний совместитель, учитывается как 1 человек по основной должности.</w:t>
      </w:r>
    </w:p>
  </w:footnote>
  <w:footnote w:id="16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К административно-управленческому персоналу относятся работники, занимающие должности руководителей структурных подразделений, заместители руководителей организаций, заместители руководителей структурных подразделений (заведующие, главные бухгалтеры).</w:t>
      </w:r>
    </w:p>
  </w:footnote>
  <w:footnote w:id="17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</w:t>
      </w:r>
      <w:proofErr w:type="gramStart"/>
      <w:r>
        <w:t>К специалистам относятся работники, занятые на работах, как правило, требующих высшего или среднего профессионального образования: инженеры, экономисты, бухгалтеры, техники, механики, редакторы и т.п.</w:t>
      </w:r>
      <w:proofErr w:type="gramEnd"/>
    </w:p>
  </w:footnote>
  <w:footnote w:id="18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Служащие – это работники, осуществляющие подготовку и оформление документов, учет и контроль, хозяйственное обслуживание.</w:t>
      </w:r>
    </w:p>
  </w:footnote>
  <w:footnote w:id="19">
    <w:p w:rsidR="001E0D32" w:rsidRDefault="001E0D32" w:rsidP="001E0D32">
      <w:pPr>
        <w:pStyle w:val="a5"/>
      </w:pPr>
      <w:r>
        <w:rPr>
          <w:rStyle w:val="af0"/>
        </w:rPr>
        <w:footnoteRef/>
      </w:r>
      <w:r>
        <w:t xml:space="preserve"> К рабочим относятся лица, непосредственно незанятые в процессе оказания услуг и др. (кассиры, контролеры, дворники, уборщики, гардеробщики, сторожа и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32"/>
    <w:rsid w:val="00051E80"/>
    <w:rsid w:val="001445CF"/>
    <w:rsid w:val="001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D32"/>
  </w:style>
  <w:style w:type="character" w:styleId="a3">
    <w:name w:val="Hyperlink"/>
    <w:basedOn w:val="a0"/>
    <w:uiPriority w:val="99"/>
    <w:semiHidden/>
    <w:unhideWhenUsed/>
    <w:rsid w:val="001E0D32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E0D32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E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E0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E0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E0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0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E0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E0D3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E0D3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0D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E0D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E0D3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E0D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E0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а (по центру)"/>
    <w:basedOn w:val="a"/>
    <w:rsid w:val="001E0D32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1E0D32"/>
    <w:rPr>
      <w:vertAlign w:val="superscript"/>
    </w:rPr>
  </w:style>
  <w:style w:type="character" w:styleId="af1">
    <w:name w:val="endnote reference"/>
    <w:basedOn w:val="a0"/>
    <w:uiPriority w:val="99"/>
    <w:semiHidden/>
    <w:unhideWhenUsed/>
    <w:rsid w:val="001E0D32"/>
    <w:rPr>
      <w:vertAlign w:val="superscript"/>
    </w:rPr>
  </w:style>
  <w:style w:type="table" w:styleId="af2">
    <w:name w:val="Table Grid"/>
    <w:basedOn w:val="a1"/>
    <w:uiPriority w:val="59"/>
    <w:rsid w:val="001E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locked/>
    <w:rsid w:val="001E0D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E0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D32"/>
  </w:style>
  <w:style w:type="character" w:styleId="a3">
    <w:name w:val="Hyperlink"/>
    <w:basedOn w:val="a0"/>
    <w:uiPriority w:val="99"/>
    <w:semiHidden/>
    <w:unhideWhenUsed/>
    <w:rsid w:val="001E0D32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E0D32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E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E0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E0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E0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0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E0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E0D3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E0D3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0D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E0D3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E0D32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1E0D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E0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0D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а (по центру)"/>
    <w:basedOn w:val="a"/>
    <w:rsid w:val="001E0D32"/>
    <w:pPr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1E0D32"/>
    <w:rPr>
      <w:vertAlign w:val="superscript"/>
    </w:rPr>
  </w:style>
  <w:style w:type="character" w:styleId="af1">
    <w:name w:val="endnote reference"/>
    <w:basedOn w:val="a0"/>
    <w:uiPriority w:val="99"/>
    <w:semiHidden/>
    <w:unhideWhenUsed/>
    <w:rsid w:val="001E0D32"/>
    <w:rPr>
      <w:vertAlign w:val="superscript"/>
    </w:rPr>
  </w:style>
  <w:style w:type="table" w:styleId="af2">
    <w:name w:val="Table Grid"/>
    <w:basedOn w:val="a1"/>
    <w:uiPriority w:val="59"/>
    <w:rsid w:val="001E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locked/>
    <w:rsid w:val="001E0D3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E0D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Shishmacova</dc:creator>
  <cp:keywords/>
  <dc:description/>
  <cp:lastModifiedBy>Shishmacova</cp:lastModifiedBy>
  <cp:revision>1</cp:revision>
  <dcterms:created xsi:type="dcterms:W3CDTF">2021-06-08T05:07:00Z</dcterms:created>
  <dcterms:modified xsi:type="dcterms:W3CDTF">2021-06-08T05:12:00Z</dcterms:modified>
</cp:coreProperties>
</file>