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880" w:rsidRDefault="00284880">
      <w:pPr>
        <w:spacing w:after="200" w:line="276" w:lineRule="auto"/>
      </w:pPr>
    </w:p>
    <w:p w:rsidR="000B3675" w:rsidRPr="00420779" w:rsidRDefault="000B3675" w:rsidP="000B3675">
      <w:pPr>
        <w:ind w:left="4956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УТВЕРЖДЕНА </w:t>
      </w:r>
    </w:p>
    <w:p w:rsidR="000B3675" w:rsidRPr="00420779" w:rsidRDefault="000B3675" w:rsidP="000B3675">
      <w:pPr>
        <w:ind w:left="4956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постановлением Администрации</w:t>
      </w:r>
    </w:p>
    <w:p w:rsidR="000B3675" w:rsidRPr="00420779" w:rsidRDefault="000B3675" w:rsidP="000B3675">
      <w:pPr>
        <w:ind w:left="4956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Каменск-Уральского городского округа</w:t>
      </w:r>
      <w:r w:rsidR="004D6321">
        <w:rPr>
          <w:rFonts w:ascii="Liberation Serif" w:hAnsi="Liberation Serif" w:cs="Liberation Serif"/>
          <w:sz w:val="28"/>
          <w:szCs w:val="28"/>
        </w:rPr>
        <w:t xml:space="preserve"> </w:t>
      </w:r>
      <w:r w:rsidRPr="00420779">
        <w:rPr>
          <w:rFonts w:ascii="Liberation Serif" w:hAnsi="Liberation Serif" w:cs="Liberation Serif"/>
          <w:sz w:val="28"/>
          <w:szCs w:val="28"/>
        </w:rPr>
        <w:t>от _</w:t>
      </w:r>
      <w:r w:rsidR="000970DD" w:rsidRPr="000970DD">
        <w:rPr>
          <w:rFonts w:ascii="Liberation Serif" w:hAnsi="Liberation Serif" w:cs="Liberation Serif"/>
          <w:sz w:val="28"/>
          <w:szCs w:val="28"/>
          <w:u w:val="single"/>
        </w:rPr>
        <w:t>16.10.</w:t>
      </w:r>
      <w:r w:rsidRPr="00420779">
        <w:rPr>
          <w:rFonts w:ascii="Liberation Serif" w:hAnsi="Liberation Serif" w:cs="Liberation Serif"/>
          <w:sz w:val="28"/>
          <w:szCs w:val="28"/>
        </w:rPr>
        <w:t>______202</w:t>
      </w:r>
      <w:r w:rsidR="000970DD" w:rsidRPr="000970DD">
        <w:rPr>
          <w:rFonts w:ascii="Liberation Serif" w:hAnsi="Liberation Serif" w:cs="Liberation Serif"/>
          <w:sz w:val="28"/>
          <w:szCs w:val="28"/>
          <w:u w:val="single"/>
        </w:rPr>
        <w:t>4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№ _</w:t>
      </w:r>
      <w:r w:rsidR="000970DD" w:rsidRPr="000970DD">
        <w:rPr>
          <w:rFonts w:ascii="Liberation Serif" w:hAnsi="Liberation Serif" w:cs="Liberation Serif"/>
          <w:sz w:val="28"/>
          <w:szCs w:val="28"/>
          <w:u w:val="single"/>
        </w:rPr>
        <w:t>729</w:t>
      </w:r>
      <w:r w:rsidRPr="00420779">
        <w:rPr>
          <w:rFonts w:ascii="Liberation Serif" w:hAnsi="Liberation Serif" w:cs="Liberation Serif"/>
          <w:sz w:val="28"/>
          <w:szCs w:val="28"/>
        </w:rPr>
        <w:t>_</w:t>
      </w:r>
    </w:p>
    <w:p w:rsidR="000B3675" w:rsidRPr="00420779" w:rsidRDefault="000B3675" w:rsidP="000B3675">
      <w:pPr>
        <w:widowControl w:val="0"/>
        <w:tabs>
          <w:tab w:val="left" w:pos="4290"/>
          <w:tab w:val="right" w:pos="9921"/>
        </w:tabs>
        <w:autoSpaceDE w:val="0"/>
        <w:autoSpaceDN w:val="0"/>
        <w:adjustRightInd w:val="0"/>
        <w:ind w:left="4956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«Об утверждении муниципальной </w:t>
      </w:r>
    </w:p>
    <w:p w:rsidR="000B3675" w:rsidRPr="00420779" w:rsidRDefault="000B3675" w:rsidP="000B3675">
      <w:pPr>
        <w:widowControl w:val="0"/>
        <w:tabs>
          <w:tab w:val="left" w:pos="4290"/>
          <w:tab w:val="right" w:pos="9921"/>
        </w:tabs>
        <w:autoSpaceDE w:val="0"/>
        <w:autoSpaceDN w:val="0"/>
        <w:adjustRightInd w:val="0"/>
        <w:ind w:left="4956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программы «Развитие сферы культуры в Каменск-Уральском городском округе на 2025-2030 годы» </w:t>
      </w:r>
    </w:p>
    <w:p w:rsidR="000B3675" w:rsidRPr="00420779" w:rsidRDefault="000B3675" w:rsidP="000B3675">
      <w:pPr>
        <w:rPr>
          <w:rFonts w:ascii="Liberation Serif" w:hAnsi="Liberation Serif" w:cs="Liberation Serif"/>
          <w:sz w:val="28"/>
          <w:szCs w:val="28"/>
        </w:rPr>
      </w:pPr>
    </w:p>
    <w:p w:rsidR="000B3675" w:rsidRPr="00420779" w:rsidRDefault="000B3675" w:rsidP="000B367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  <w:r w:rsidRPr="00420779">
        <w:rPr>
          <w:rFonts w:ascii="Liberation Serif" w:hAnsi="Liberation Serif" w:cs="Liberation Serif"/>
          <w:b/>
          <w:bCs/>
          <w:sz w:val="32"/>
          <w:szCs w:val="32"/>
        </w:rPr>
        <w:t>Муниципальная программа</w:t>
      </w:r>
    </w:p>
    <w:p w:rsidR="000B3675" w:rsidRPr="00420779" w:rsidRDefault="000B3675" w:rsidP="000B3675">
      <w:pPr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  <w:r w:rsidRPr="00420779">
        <w:rPr>
          <w:rFonts w:ascii="Liberation Serif" w:hAnsi="Liberation Serif" w:cs="Liberation Serif"/>
          <w:b/>
          <w:bCs/>
          <w:sz w:val="32"/>
          <w:szCs w:val="32"/>
        </w:rPr>
        <w:t>«Развитие сферы культуры в Каменск-Уральском городском округе на 2025-2030 годы»</w:t>
      </w:r>
    </w:p>
    <w:p w:rsidR="000B3675" w:rsidRPr="00420779" w:rsidRDefault="000B3675" w:rsidP="000B3675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B3675" w:rsidRPr="00420779" w:rsidRDefault="000B3675" w:rsidP="00252C3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420779">
        <w:rPr>
          <w:rFonts w:ascii="Liberation Serif" w:hAnsi="Liberation Serif" w:cs="Liberation Serif"/>
          <w:b/>
          <w:bCs/>
          <w:sz w:val="28"/>
          <w:szCs w:val="28"/>
        </w:rPr>
        <w:t>ПАСПОРТ</w:t>
      </w:r>
    </w:p>
    <w:p w:rsidR="000B3675" w:rsidRPr="00420779" w:rsidRDefault="000B3675" w:rsidP="00252C3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420779">
        <w:rPr>
          <w:rFonts w:ascii="Liberation Serif" w:hAnsi="Liberation Serif" w:cs="Liberation Serif"/>
          <w:b/>
          <w:bCs/>
          <w:sz w:val="28"/>
          <w:szCs w:val="28"/>
        </w:rPr>
        <w:t xml:space="preserve">муниципальной программы «Развитие сферы культуры в </w:t>
      </w:r>
    </w:p>
    <w:p w:rsidR="000B3675" w:rsidRPr="00420779" w:rsidRDefault="000B3675" w:rsidP="00252C3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420779">
        <w:rPr>
          <w:rFonts w:ascii="Liberation Serif" w:hAnsi="Liberation Serif" w:cs="Liberation Serif"/>
          <w:b/>
          <w:bCs/>
          <w:sz w:val="28"/>
          <w:szCs w:val="28"/>
        </w:rPr>
        <w:t>Каменск-Уральском городском округе на 2025-2030 годы»</w:t>
      </w:r>
    </w:p>
    <w:p w:rsidR="000B3675" w:rsidRPr="00420779" w:rsidRDefault="000B3675" w:rsidP="000B3675">
      <w:pPr>
        <w:ind w:firstLine="709"/>
        <w:jc w:val="center"/>
        <w:rPr>
          <w:rFonts w:ascii="Liberation Serif" w:hAnsi="Liberation Serif" w:cs="Liberation Serif"/>
          <w:i/>
          <w:sz w:val="28"/>
          <w:szCs w:val="28"/>
        </w:rPr>
      </w:pPr>
    </w:p>
    <w:tbl>
      <w:tblPr>
        <w:tblW w:w="1007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76"/>
        <w:gridCol w:w="6095"/>
      </w:tblGrid>
      <w:tr w:rsidR="000B3675" w:rsidRPr="00420779" w:rsidTr="00AA69AE">
        <w:trPr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орган местного самоуправления «Управление культуры Каменск-Уральского городского округа»</w:t>
            </w:r>
          </w:p>
        </w:tc>
      </w:tr>
      <w:tr w:rsidR="000B3675" w:rsidRPr="00420779" w:rsidTr="00AA69AE">
        <w:trPr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2025-2030 годы</w:t>
            </w:r>
          </w:p>
        </w:tc>
      </w:tr>
      <w:tr w:rsidR="000B3675" w:rsidRPr="00420779" w:rsidTr="00AA69AE">
        <w:trPr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Цель: создание условий для повышения доступности культурных благ и формирования насыщенной культурной среды, отвечающей растущим потребностям личности и общества.</w:t>
            </w:r>
          </w:p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Задачи:</w:t>
            </w:r>
          </w:p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 повышение доступности для населения культурных благ;</w:t>
            </w:r>
          </w:p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 расширение спектра культурных услуг, оказываемых населению, и повышение их качества;</w:t>
            </w:r>
          </w:p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 сохранение и развитие кадрового и творческого потенциала учреждений культуры;</w:t>
            </w:r>
          </w:p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 обеспечение эффективного и качественного управления сферой культуры, муниципальными финансами и использования муниципального имущества;</w:t>
            </w:r>
          </w:p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 обеспечение деятельности муниципальных учреждений сферы культуры.</w:t>
            </w:r>
          </w:p>
        </w:tc>
      </w:tr>
      <w:tr w:rsidR="000B3675" w:rsidRPr="00420779" w:rsidTr="00AA69AE">
        <w:trPr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Перечень основных целевых показателей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  <w:strike/>
              </w:rPr>
            </w:pPr>
            <w:r w:rsidRPr="00420779">
              <w:rPr>
                <w:rFonts w:ascii="Liberation Serif" w:hAnsi="Liberation Serif" w:cs="Liberation Serif"/>
              </w:rPr>
              <w:t xml:space="preserve">1. Количество объектов, в которых располагаются муниципальные учреждения культуры, в которых проведен капитальный ремонт здания </w:t>
            </w:r>
            <w:r>
              <w:rPr>
                <w:rFonts w:ascii="Liberation Serif" w:hAnsi="Liberation Serif" w:cs="Liberation Serif"/>
              </w:rPr>
              <w:t>либо</w:t>
            </w:r>
            <w:r w:rsidRPr="00420779">
              <w:rPr>
                <w:rFonts w:ascii="Liberation Serif" w:hAnsi="Liberation Serif" w:cs="Liberation Serif"/>
              </w:rPr>
              <w:t xml:space="preserve"> мероприятия по приведению его в соответствие с требованиями комплексной </w:t>
            </w:r>
            <w:r w:rsidRPr="00420779">
              <w:rPr>
                <w:rFonts w:ascii="Liberation Serif" w:hAnsi="Liberation Serif" w:cs="Liberation Serif"/>
              </w:rPr>
              <w:lastRenderedPageBreak/>
              <w:t>безопасности, или требованиями госпожнадзора, или требованиями доступности для маломобильных граждан</w:t>
            </w:r>
            <w:r w:rsidRPr="00B561E4">
              <w:rPr>
                <w:rFonts w:ascii="Liberation Serif" w:hAnsi="Liberation Serif" w:cs="Liberation Serif"/>
              </w:rPr>
              <w:t>;</w:t>
            </w:r>
          </w:p>
          <w:p w:rsidR="000B3675" w:rsidRPr="00420779" w:rsidRDefault="000B3675" w:rsidP="00AA69AE">
            <w:pPr>
              <w:tabs>
                <w:tab w:val="left" w:pos="6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 Число посещений театров;</w:t>
            </w:r>
          </w:p>
          <w:p w:rsidR="000B3675" w:rsidRPr="00420779" w:rsidRDefault="000B3675" w:rsidP="00AA69AE">
            <w:pPr>
              <w:tabs>
                <w:tab w:val="left" w:pos="6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3. Число посещений музеев;</w:t>
            </w:r>
          </w:p>
          <w:p w:rsidR="000B3675" w:rsidRPr="00420779" w:rsidRDefault="000B3675" w:rsidP="00AA69AE">
            <w:pPr>
              <w:tabs>
                <w:tab w:val="left" w:pos="6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4. Число посещений библиотек;</w:t>
            </w:r>
          </w:p>
          <w:p w:rsidR="000B3675" w:rsidRPr="00420779" w:rsidRDefault="000B3675" w:rsidP="00AA69AE">
            <w:pPr>
              <w:tabs>
                <w:tab w:val="left" w:pos="6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5. Число посещений культурно-массовых мероприятий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в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 культурно-досугов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ых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учреждениях;</w:t>
            </w:r>
          </w:p>
          <w:p w:rsidR="000B3675" w:rsidRPr="00420779" w:rsidRDefault="000B3675" w:rsidP="00AA69AE">
            <w:pPr>
              <w:tabs>
                <w:tab w:val="left" w:pos="6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6. Количество клубных формирований в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культурно-досуговых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 учреждени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ях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  <w:p w:rsidR="000B3675" w:rsidRPr="00420779" w:rsidRDefault="000B3675" w:rsidP="00AA69AE">
            <w:pPr>
              <w:tabs>
                <w:tab w:val="left" w:pos="30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7. Количество коллективов самодеятельного художественного творчества в муниципальных учреждениях культуры и дополнительного образования, имеющих звание «народный», «образцовый», «заслуженный коллектив народного творчества»;</w:t>
            </w:r>
          </w:p>
          <w:p w:rsidR="000B3675" w:rsidRPr="00420779" w:rsidRDefault="000B3675" w:rsidP="00AA69AE">
            <w:pPr>
              <w:tabs>
                <w:tab w:val="left" w:pos="30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8. Численность обучающихся Муниципального бюджетного учреждения дополнительного образования «Детская школа искусств № 1»;</w:t>
            </w:r>
          </w:p>
          <w:p w:rsidR="000B3675" w:rsidRPr="00420779" w:rsidRDefault="000B3675" w:rsidP="00AA69AE">
            <w:pPr>
              <w:tabs>
                <w:tab w:val="left" w:pos="30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9. Численность обучающихся и занимающихся в подведомственных муниципальных учреждениях культуры и дополнительного образования, принявших участие в кампании по оздоровлению (отдыху);</w:t>
            </w:r>
          </w:p>
          <w:p w:rsidR="000B3675" w:rsidRPr="00420779" w:rsidRDefault="000B3675" w:rsidP="00AA69AE">
            <w:pPr>
              <w:tabs>
                <w:tab w:val="left" w:pos="30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10. Число получателей премий главы Каменск-Уральского городского округа обучающимся в учреждениях дополнительного образования сферы культуры, расположенных на территории</w:t>
            </w:r>
            <w:r w:rsidRPr="00420779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Каменск-Уральского городского округа;</w:t>
            </w:r>
          </w:p>
          <w:p w:rsidR="000B3675" w:rsidRPr="00420779" w:rsidRDefault="000B3675" w:rsidP="00AA69AE">
            <w:pPr>
              <w:tabs>
                <w:tab w:val="left" w:pos="30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11. Соотношение средней заработной платы работников муниципальных учреждений культуры к среднемесячному доходу от трудовой деятельности по Свердловской области;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 xml:space="preserve">12. Доля работников муниципальных учреждений сферы культуры, обучившихся по программам переподготовки, повышения </w:t>
            </w:r>
            <w:r w:rsidRPr="009D724D">
              <w:rPr>
                <w:rFonts w:ascii="Liberation Serif" w:hAnsi="Liberation Serif" w:cs="Liberation Serif"/>
              </w:rPr>
              <w:t>квалификации, стажировок, от общего количества работников муниципальных учреждений сферы культуры (без учета внешних совместителей)</w:t>
            </w:r>
            <w:r>
              <w:rPr>
                <w:rFonts w:ascii="Liberation Serif" w:hAnsi="Liberation Serif" w:cs="Liberation Serif"/>
              </w:rPr>
              <w:t>;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 xml:space="preserve">13. Количество муниципальных учреждений, в отношении которых орган местного самоуправления «Управление культуры Каменск-Уральского городского округа» </w:t>
            </w:r>
            <w:r w:rsidRPr="00420779">
              <w:rPr>
                <w:rFonts w:ascii="Liberation Serif" w:hAnsi="Liberation Serif" w:cs="Liberation Serif"/>
              </w:rPr>
              <w:lastRenderedPageBreak/>
              <w:t>осуществляет функции и полномочия учредителя, в которых проведены мероприятия по контролю;</w:t>
            </w:r>
          </w:p>
          <w:p w:rsidR="000B3675" w:rsidRPr="00E148F0" w:rsidRDefault="000B3675" w:rsidP="00AA69AE">
            <w:pPr>
              <w:tabs>
                <w:tab w:val="left" w:pos="30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E148F0">
              <w:rPr>
                <w:rFonts w:ascii="Liberation Serif" w:hAnsi="Liberation Serif" w:cs="Liberation Serif"/>
                <w:sz w:val="28"/>
                <w:szCs w:val="28"/>
              </w:rPr>
              <w:t>14. Объем налоговых расходов в связи с предоставлением льгот по земельному налогу муниципальным учреждениям;</w:t>
            </w:r>
          </w:p>
          <w:p w:rsidR="000B3675" w:rsidRPr="00420779" w:rsidRDefault="000B3675" w:rsidP="00AA69AE">
            <w:pPr>
              <w:tabs>
                <w:tab w:val="left" w:pos="30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E148F0">
              <w:rPr>
                <w:rFonts w:ascii="Liberation Serif" w:hAnsi="Liberation Serif" w:cs="Liberation Serif"/>
                <w:sz w:val="28"/>
                <w:szCs w:val="28"/>
              </w:rPr>
              <w:t>15. Количество муниципальных учреждений, получающих льготы по земельному налогу.</w:t>
            </w:r>
          </w:p>
        </w:tc>
      </w:tr>
      <w:tr w:rsidR="000B3675" w:rsidRPr="00420779" w:rsidTr="00AA69AE">
        <w:trPr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75" w:rsidRPr="00420779" w:rsidRDefault="000B3675" w:rsidP="00AA69AE">
            <w:pPr>
              <w:widowControl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Объемы финансирования муниципальной программы, тыс. руб.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75" w:rsidRPr="001324A5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  <w:b/>
                <w:bCs/>
              </w:rPr>
              <w:t>ВСЕГО:</w:t>
            </w:r>
            <w:r w:rsidRPr="001324A5">
              <w:rPr>
                <w:rFonts w:ascii="Liberation Serif" w:hAnsi="Liberation Serif" w:cs="Liberation Serif"/>
                <w:bCs/>
              </w:rPr>
              <w:t xml:space="preserve"> 4</w:t>
            </w:r>
            <w:r w:rsidRPr="001324A5">
              <w:rPr>
                <w:rFonts w:ascii="Liberation Serif" w:hAnsi="Liberation Serif" w:cs="Liberation Serif"/>
              </w:rPr>
              <w:t> 970 080,8</w:t>
            </w:r>
          </w:p>
          <w:p w:rsidR="000B3675" w:rsidRPr="001324A5" w:rsidRDefault="000B3675" w:rsidP="00AA69AE">
            <w:pPr>
              <w:pStyle w:val="ConsPlusCell"/>
              <w:rPr>
                <w:rFonts w:ascii="Liberation Serif" w:hAnsi="Liberation Serif" w:cs="Liberation Serif"/>
                <w:i/>
                <w:iCs/>
              </w:rPr>
            </w:pPr>
            <w:r w:rsidRPr="001324A5">
              <w:rPr>
                <w:rFonts w:ascii="Liberation Serif" w:hAnsi="Liberation Serif" w:cs="Liberation Serif"/>
              </w:rPr>
              <w:t xml:space="preserve">в том числе: </w:t>
            </w:r>
          </w:p>
          <w:p w:rsidR="000B3675" w:rsidRPr="001324A5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2025  -    564 430,1</w:t>
            </w:r>
          </w:p>
          <w:p w:rsidR="000B3675" w:rsidRPr="001324A5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2026  -    552 065,1</w:t>
            </w:r>
          </w:p>
          <w:p w:rsidR="000B3675" w:rsidRPr="001324A5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2027  -    1 041 182,9</w:t>
            </w:r>
          </w:p>
          <w:p w:rsidR="000B3675" w:rsidRPr="001324A5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2028  -    1 016 889,4</w:t>
            </w:r>
          </w:p>
          <w:p w:rsidR="000B3675" w:rsidRPr="001324A5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2029  -    846 652,9</w:t>
            </w:r>
          </w:p>
          <w:p w:rsidR="000B3675" w:rsidRPr="001324A5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2030  -    948 860,4</w:t>
            </w:r>
          </w:p>
          <w:p w:rsidR="000B3675" w:rsidRPr="001324A5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федеральный бюджет</w:t>
            </w:r>
            <w:r w:rsidR="006116EA">
              <w:rPr>
                <w:rFonts w:ascii="Liberation Serif" w:hAnsi="Liberation Serif" w:cs="Liberation Serif"/>
              </w:rPr>
              <w:t>:</w:t>
            </w:r>
            <w:r w:rsidRPr="001324A5">
              <w:rPr>
                <w:rFonts w:ascii="Liberation Serif" w:hAnsi="Liberation Serif" w:cs="Liberation Serif"/>
              </w:rPr>
              <w:t xml:space="preserve"> 0</w:t>
            </w:r>
          </w:p>
          <w:p w:rsidR="000B3675" w:rsidRPr="001324A5" w:rsidRDefault="000B3675" w:rsidP="00AA69AE">
            <w:pPr>
              <w:pStyle w:val="ConsPlusCell"/>
              <w:rPr>
                <w:rFonts w:ascii="Liberation Serif" w:hAnsi="Liberation Serif" w:cs="Liberation Serif"/>
                <w:i/>
                <w:iCs/>
              </w:rPr>
            </w:pPr>
            <w:r w:rsidRPr="001324A5">
              <w:rPr>
                <w:rFonts w:ascii="Liberation Serif" w:hAnsi="Liberation Serif" w:cs="Liberation Serif"/>
              </w:rPr>
              <w:t xml:space="preserve">в том числе: </w:t>
            </w:r>
          </w:p>
          <w:p w:rsidR="000B3675" w:rsidRPr="001324A5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2025  -    0</w:t>
            </w:r>
          </w:p>
          <w:p w:rsidR="000B3675" w:rsidRPr="001324A5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2026  -    0</w:t>
            </w:r>
          </w:p>
          <w:p w:rsidR="000B3675" w:rsidRPr="001324A5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2027  -    0</w:t>
            </w:r>
          </w:p>
          <w:p w:rsidR="000B3675" w:rsidRPr="001324A5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2028  -    0</w:t>
            </w:r>
          </w:p>
          <w:p w:rsidR="000B3675" w:rsidRPr="001324A5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2029  -    0</w:t>
            </w:r>
          </w:p>
          <w:p w:rsidR="000B3675" w:rsidRPr="001324A5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2030  -    0</w:t>
            </w:r>
          </w:p>
          <w:p w:rsidR="000B3675" w:rsidRPr="001324A5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областной бюджет</w:t>
            </w:r>
            <w:r w:rsidR="006116EA">
              <w:rPr>
                <w:rFonts w:ascii="Liberation Serif" w:hAnsi="Liberation Serif" w:cs="Liberation Serif"/>
              </w:rPr>
              <w:t>:</w:t>
            </w:r>
            <w:r w:rsidRPr="001324A5">
              <w:rPr>
                <w:rFonts w:ascii="Liberation Serif" w:hAnsi="Liberation Serif" w:cs="Liberation Serif"/>
              </w:rPr>
              <w:t xml:space="preserve"> 0</w:t>
            </w:r>
          </w:p>
          <w:p w:rsidR="000B3675" w:rsidRPr="001324A5" w:rsidRDefault="000B3675" w:rsidP="00AA69AE">
            <w:pPr>
              <w:pStyle w:val="ConsPlusCell"/>
              <w:rPr>
                <w:rFonts w:ascii="Liberation Serif" w:hAnsi="Liberation Serif" w:cs="Liberation Serif"/>
                <w:i/>
                <w:iCs/>
              </w:rPr>
            </w:pPr>
            <w:r w:rsidRPr="001324A5">
              <w:rPr>
                <w:rFonts w:ascii="Liberation Serif" w:hAnsi="Liberation Serif" w:cs="Liberation Serif"/>
              </w:rPr>
              <w:t xml:space="preserve">в том числе: </w:t>
            </w:r>
          </w:p>
          <w:p w:rsidR="000B3675" w:rsidRPr="001324A5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2025  -    0</w:t>
            </w:r>
          </w:p>
          <w:p w:rsidR="000B3675" w:rsidRPr="001324A5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2026  -    0</w:t>
            </w:r>
          </w:p>
          <w:p w:rsidR="000B3675" w:rsidRPr="001324A5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2027  -    0</w:t>
            </w:r>
          </w:p>
          <w:p w:rsidR="000B3675" w:rsidRPr="001324A5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2028  -    0</w:t>
            </w:r>
          </w:p>
          <w:p w:rsidR="000B3675" w:rsidRPr="001324A5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2029  -    0</w:t>
            </w:r>
          </w:p>
          <w:p w:rsidR="000B3675" w:rsidRPr="001324A5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2030  -    0</w:t>
            </w:r>
          </w:p>
          <w:p w:rsidR="000B3675" w:rsidRPr="001324A5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A06804">
              <w:rPr>
                <w:rFonts w:ascii="Liberation Serif" w:hAnsi="Liberation Serif" w:cs="Liberation Serif"/>
                <w:bCs/>
              </w:rPr>
              <w:t>местный бюджет</w:t>
            </w:r>
            <w:r w:rsidRPr="00A06804">
              <w:rPr>
                <w:rFonts w:ascii="Liberation Serif" w:hAnsi="Liberation Serif" w:cs="Liberation Serif"/>
              </w:rPr>
              <w:t>:</w:t>
            </w:r>
            <w:r w:rsidRPr="001324A5">
              <w:rPr>
                <w:rFonts w:ascii="Liberation Serif" w:hAnsi="Liberation Serif" w:cs="Liberation Serif"/>
              </w:rPr>
              <w:t xml:space="preserve"> 4 632 901,4</w:t>
            </w:r>
          </w:p>
          <w:p w:rsidR="000B3675" w:rsidRPr="001324A5" w:rsidRDefault="000B3675" w:rsidP="00AA69AE">
            <w:pPr>
              <w:pStyle w:val="ConsPlusCell"/>
              <w:rPr>
                <w:rFonts w:ascii="Liberation Serif" w:hAnsi="Liberation Serif" w:cs="Liberation Serif"/>
                <w:i/>
                <w:iCs/>
              </w:rPr>
            </w:pPr>
            <w:r w:rsidRPr="001324A5">
              <w:rPr>
                <w:rFonts w:ascii="Liberation Serif" w:hAnsi="Liberation Serif" w:cs="Liberation Serif"/>
              </w:rPr>
              <w:t xml:space="preserve">в том числе: </w:t>
            </w:r>
          </w:p>
          <w:p w:rsidR="000B3675" w:rsidRPr="001324A5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2025  -    517 460,0</w:t>
            </w:r>
          </w:p>
          <w:p w:rsidR="000B3675" w:rsidRPr="001324A5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2026  -    504 393,0</w:t>
            </w:r>
          </w:p>
          <w:p w:rsidR="000B3675" w:rsidRPr="001324A5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2027  -    980 548,6</w:t>
            </w:r>
          </w:p>
          <w:p w:rsidR="000B3675" w:rsidRPr="001324A5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2028  -    956 255,1</w:t>
            </w:r>
          </w:p>
          <w:p w:rsidR="000B3675" w:rsidRPr="001324A5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2029  -    786 018,6</w:t>
            </w:r>
          </w:p>
          <w:p w:rsidR="000B3675" w:rsidRPr="001324A5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2030  -    888 226,1</w:t>
            </w:r>
          </w:p>
          <w:p w:rsidR="000B3675" w:rsidRPr="001324A5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A06804">
              <w:rPr>
                <w:rFonts w:ascii="Liberation Serif" w:hAnsi="Liberation Serif" w:cs="Liberation Serif"/>
                <w:bCs/>
              </w:rPr>
              <w:t>внебюджетные источники</w:t>
            </w:r>
            <w:r w:rsidRPr="00A06804">
              <w:rPr>
                <w:rFonts w:ascii="Liberation Serif" w:hAnsi="Liberation Serif" w:cs="Liberation Serif"/>
              </w:rPr>
              <w:t>:</w:t>
            </w:r>
            <w:r w:rsidRPr="001324A5">
              <w:rPr>
                <w:rFonts w:ascii="Liberation Serif" w:hAnsi="Liberation Serif" w:cs="Liberation Serif"/>
              </w:rPr>
              <w:t xml:space="preserve"> 337 179,4</w:t>
            </w:r>
          </w:p>
          <w:p w:rsidR="000B3675" w:rsidRPr="001324A5" w:rsidRDefault="000B3675" w:rsidP="00AA69AE">
            <w:pPr>
              <w:pStyle w:val="ConsPlusCell"/>
              <w:rPr>
                <w:rFonts w:ascii="Liberation Serif" w:hAnsi="Liberation Serif" w:cs="Liberation Serif"/>
                <w:i/>
                <w:iCs/>
              </w:rPr>
            </w:pPr>
            <w:r w:rsidRPr="001324A5">
              <w:rPr>
                <w:rFonts w:ascii="Liberation Serif" w:hAnsi="Liberation Serif" w:cs="Liberation Serif"/>
              </w:rPr>
              <w:t xml:space="preserve">в том числе: </w:t>
            </w:r>
          </w:p>
          <w:p w:rsidR="000B3675" w:rsidRPr="001324A5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2025  -    46 970,1</w:t>
            </w:r>
          </w:p>
          <w:p w:rsidR="000B3675" w:rsidRPr="001324A5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2026  -    47 672,1</w:t>
            </w:r>
          </w:p>
          <w:p w:rsidR="000B3675" w:rsidRPr="001324A5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2027  -    60 634,3</w:t>
            </w:r>
          </w:p>
          <w:p w:rsidR="000B3675" w:rsidRPr="001324A5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lastRenderedPageBreak/>
              <w:t>2028  -    60 634,3</w:t>
            </w:r>
          </w:p>
          <w:p w:rsidR="000B3675" w:rsidRPr="001324A5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2029  -    60 634,3</w:t>
            </w:r>
          </w:p>
          <w:p w:rsidR="000B3675" w:rsidRPr="00420779" w:rsidRDefault="000B3675" w:rsidP="00AA69AE">
            <w:pPr>
              <w:widowControl w:val="0"/>
              <w:jc w:val="both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1324A5">
              <w:rPr>
                <w:rFonts w:ascii="Liberation Serif" w:hAnsi="Liberation Serif" w:cs="Liberation Serif"/>
                <w:sz w:val="28"/>
                <w:szCs w:val="28"/>
              </w:rPr>
              <w:t>2030  -    60 634,3</w:t>
            </w:r>
          </w:p>
        </w:tc>
      </w:tr>
      <w:tr w:rsidR="000B3675" w:rsidRPr="00420779" w:rsidTr="00AA69AE">
        <w:trPr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Справочно: объем налоговых расходов городского округа в рамках реализации муниципальной программы, тыс. руб.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ВСЕГО: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5 323,8</w:t>
            </w:r>
          </w:p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в том числе: </w:t>
            </w:r>
          </w:p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2025  -   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887,3</w:t>
            </w:r>
          </w:p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2026  -   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887,3</w:t>
            </w:r>
          </w:p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2027  -   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887,3</w:t>
            </w:r>
          </w:p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2028  -   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887,3</w:t>
            </w:r>
          </w:p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2029  -   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887,3</w:t>
            </w:r>
          </w:p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2030  -   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887,3</w:t>
            </w:r>
          </w:p>
        </w:tc>
      </w:tr>
      <w:tr w:rsidR="000B3675" w:rsidRPr="00420779" w:rsidTr="00AA69AE">
        <w:trPr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Адрес размещения муниципальной программы в сети Интернет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75" w:rsidRPr="00420779" w:rsidRDefault="00006F4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8" w:history="1">
              <w:r w:rsidR="000B3675" w:rsidRPr="00420779">
                <w:rPr>
                  <w:rStyle w:val="af8"/>
                  <w:rFonts w:ascii="Liberation Serif" w:hAnsi="Liberation Serif" w:cs="Liberation Serif"/>
                  <w:sz w:val="28"/>
                  <w:szCs w:val="28"/>
                </w:rPr>
                <w:t>http://kamensk-uralskiy.ru</w:t>
              </w:r>
            </w:hyperlink>
          </w:p>
          <w:p w:rsidR="000B3675" w:rsidRPr="00420779" w:rsidRDefault="00006F4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9" w:history="1">
              <w:r w:rsidR="000B3675" w:rsidRPr="00420779">
                <w:rPr>
                  <w:rStyle w:val="af8"/>
                  <w:rFonts w:ascii="Liberation Serif" w:hAnsi="Liberation Serif" w:cs="Liberation Serif"/>
                  <w:sz w:val="28"/>
                  <w:szCs w:val="28"/>
                </w:rPr>
                <w:t>http://культура-каменск.рф</w:t>
              </w:r>
            </w:hyperlink>
          </w:p>
        </w:tc>
      </w:tr>
    </w:tbl>
    <w:p w:rsidR="000B3675" w:rsidRPr="00420779" w:rsidRDefault="000B3675" w:rsidP="000B3675">
      <w:pPr>
        <w:pStyle w:val="ConsPlusNormal"/>
        <w:jc w:val="center"/>
        <w:rPr>
          <w:rFonts w:ascii="Liberation Serif" w:hAnsi="Liberation Serif" w:cs="Liberation Serif"/>
        </w:rPr>
      </w:pPr>
    </w:p>
    <w:p w:rsidR="000B3675" w:rsidRPr="00420779" w:rsidRDefault="000B3675" w:rsidP="000B3675">
      <w:pPr>
        <w:pStyle w:val="ConsPlusNormal"/>
        <w:jc w:val="center"/>
        <w:rPr>
          <w:rFonts w:ascii="Liberation Serif" w:hAnsi="Liberation Serif" w:cs="Liberation Serif"/>
        </w:rPr>
      </w:pPr>
    </w:p>
    <w:p w:rsidR="000B3675" w:rsidRPr="00420779" w:rsidRDefault="000B3675" w:rsidP="000B3675">
      <w:pPr>
        <w:pStyle w:val="ConsPlusNormal"/>
        <w:jc w:val="center"/>
        <w:rPr>
          <w:rFonts w:ascii="Liberation Serif" w:hAnsi="Liberation Serif" w:cs="Liberation Serif"/>
        </w:rPr>
      </w:pPr>
    </w:p>
    <w:p w:rsidR="000B3675" w:rsidRPr="00420779" w:rsidRDefault="000B3675" w:rsidP="000B3675">
      <w:pPr>
        <w:rPr>
          <w:rFonts w:ascii="Liberation Serif" w:hAnsi="Liberation Serif" w:cs="Liberation Serif"/>
          <w:sz w:val="28"/>
          <w:szCs w:val="28"/>
          <w:lang w:eastAsia="en-US"/>
        </w:rPr>
      </w:pPr>
      <w:r w:rsidRPr="00420779">
        <w:rPr>
          <w:rFonts w:ascii="Liberation Serif" w:hAnsi="Liberation Serif" w:cs="Liberation Serif"/>
          <w:sz w:val="28"/>
          <w:szCs w:val="28"/>
        </w:rPr>
        <w:br w:type="page"/>
      </w:r>
    </w:p>
    <w:p w:rsidR="000B3675" w:rsidRPr="000B3675" w:rsidRDefault="000B3675" w:rsidP="000B3675">
      <w:pPr>
        <w:pStyle w:val="ConsPlusNormal"/>
        <w:jc w:val="center"/>
        <w:rPr>
          <w:rFonts w:ascii="Liberation Serif" w:hAnsi="Liberation Serif" w:cs="Liberation Serif"/>
          <w:b w:val="0"/>
          <w:i w:val="0"/>
        </w:rPr>
      </w:pPr>
      <w:r w:rsidRPr="000B3675">
        <w:rPr>
          <w:rFonts w:ascii="Liberation Serif" w:hAnsi="Liberation Serif" w:cs="Liberation Serif"/>
          <w:b w:val="0"/>
          <w:i w:val="0"/>
        </w:rPr>
        <w:lastRenderedPageBreak/>
        <w:t xml:space="preserve">РАЗДЕЛ </w:t>
      </w:r>
      <w:r w:rsidRPr="000B3675">
        <w:rPr>
          <w:rFonts w:ascii="Liberation Serif" w:hAnsi="Liberation Serif" w:cs="Liberation Serif"/>
          <w:b w:val="0"/>
          <w:i w:val="0"/>
          <w:lang w:val="en-US"/>
        </w:rPr>
        <w:t>I</w:t>
      </w:r>
    </w:p>
    <w:p w:rsidR="000B3675" w:rsidRPr="00420779" w:rsidRDefault="000B3675" w:rsidP="000B367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420779">
        <w:rPr>
          <w:rFonts w:ascii="Liberation Serif" w:hAnsi="Liberation Serif" w:cs="Liberation Serif"/>
          <w:b/>
          <w:bCs/>
          <w:sz w:val="28"/>
          <w:szCs w:val="28"/>
        </w:rPr>
        <w:t>Характеристика и анализ текущего состояния сферы культуры Каменск-Уральского городского округа</w:t>
      </w:r>
    </w:p>
    <w:p w:rsidR="000B3675" w:rsidRDefault="000B3675" w:rsidP="000B3675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0B3675" w:rsidRPr="00420779" w:rsidRDefault="000B3675" w:rsidP="000B3675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20779">
        <w:rPr>
          <w:rFonts w:ascii="Liberation Serif" w:hAnsi="Liberation Serif" w:cs="Liberation Serif"/>
          <w:bCs/>
          <w:sz w:val="28"/>
          <w:szCs w:val="28"/>
        </w:rPr>
        <w:t xml:space="preserve">По состоянию на 1 </w:t>
      </w:r>
      <w:r>
        <w:rPr>
          <w:rFonts w:ascii="Liberation Serif" w:hAnsi="Liberation Serif" w:cs="Liberation Serif"/>
          <w:bCs/>
          <w:sz w:val="28"/>
          <w:szCs w:val="28"/>
        </w:rPr>
        <w:t>сентября</w:t>
      </w:r>
      <w:r w:rsidRPr="00420779">
        <w:rPr>
          <w:rFonts w:ascii="Liberation Serif" w:hAnsi="Liberation Serif" w:cs="Liberation Serif"/>
          <w:bCs/>
          <w:sz w:val="28"/>
          <w:szCs w:val="28"/>
        </w:rPr>
        <w:t xml:space="preserve"> 2024 года сеть муниципальных учреждений культуры и дополнительного образования Каменск-Уральского городского округа включает 9 юридических лиц.</w:t>
      </w:r>
    </w:p>
    <w:p w:rsidR="000B3675" w:rsidRPr="00420779" w:rsidRDefault="000B3675" w:rsidP="000B3675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В городе работает одно профессиональное учреждение культуры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Муниципальное автономное учреждение культуры «Театр драмы г. Каменска-Уральского» (далее по тексту </w:t>
      </w:r>
      <w:r>
        <w:rPr>
          <w:rFonts w:ascii="Liberation Serif" w:hAnsi="Liberation Serif" w:cs="Liberation Serif"/>
          <w:sz w:val="28"/>
          <w:szCs w:val="28"/>
        </w:rPr>
        <w:t xml:space="preserve">– </w:t>
      </w:r>
      <w:r w:rsidRPr="00420779">
        <w:rPr>
          <w:rFonts w:ascii="Liberation Serif" w:hAnsi="Liberation Serif" w:cs="Liberation Serif"/>
          <w:sz w:val="28"/>
          <w:szCs w:val="28"/>
        </w:rPr>
        <w:t>Театр драмы, театр). Информационно-библиотечное обслуживание населения обеспечивает Муниципальное автономное учреждение культуры «Централизованная библиотечная система</w:t>
      </w:r>
      <w:r w:rsidRPr="00420779">
        <w:rPr>
          <w:rFonts w:ascii="Liberation Serif" w:hAnsi="Liberation Serif" w:cs="Liberation Serif"/>
          <w:bCs/>
          <w:sz w:val="28"/>
          <w:szCs w:val="28"/>
        </w:rPr>
        <w:t xml:space="preserve"> Каменск-Уральского городского округа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» (далее по тексту </w:t>
      </w:r>
      <w:r>
        <w:rPr>
          <w:rFonts w:ascii="Liberation Serif" w:hAnsi="Liberation Serif" w:cs="Liberation Serif"/>
          <w:sz w:val="28"/>
          <w:szCs w:val="28"/>
        </w:rPr>
        <w:t xml:space="preserve">– </w:t>
      </w:r>
      <w:r w:rsidRPr="00420779">
        <w:rPr>
          <w:rFonts w:ascii="Liberation Serif" w:hAnsi="Liberation Serif" w:cs="Liberation Serif"/>
          <w:sz w:val="28"/>
          <w:szCs w:val="28"/>
        </w:rPr>
        <w:t>ЦБС), состоящая из 14 муниципальных библиотек. Культурно-досуговую, концертную деятельность, поддержку народного и любительского художественного творчества осуществляют 5 культурно-досуговых учреждений. Сохранность и популяризацию музейного фонда обеспечивает Муниципальное автономное учреждение культуры «Каменск-Уральский краеведческий музей им. И.Я.</w:t>
      </w:r>
      <w:r w:rsidR="00E82A74">
        <w:rPr>
          <w:rFonts w:ascii="Liberation Serif" w:hAnsi="Liberation Serif" w:cs="Liberation Serif"/>
          <w:sz w:val="28"/>
          <w:szCs w:val="28"/>
        </w:rPr>
        <w:t> 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Стяжкина» (далее по тексту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Краеведческий музей, музей). </w:t>
      </w:r>
    </w:p>
    <w:p w:rsidR="000B3675" w:rsidRPr="00420779" w:rsidRDefault="000B3675" w:rsidP="000B3675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В сфере дополнительного образования в области искусства работает одно Муниципальное бюджетное учреждение дополнительного образования «Детская школа искусств № 1» (далее по тексту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Детская школа искусств № 1</w:t>
      </w:r>
      <w:r>
        <w:rPr>
          <w:rFonts w:ascii="Liberation Serif" w:hAnsi="Liberation Serif" w:cs="Liberation Serif"/>
          <w:sz w:val="28"/>
          <w:szCs w:val="28"/>
        </w:rPr>
        <w:t>, ДШИ № 1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), расположенное на двух площадках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в пристрое к средней общеобразовательной школе № 15 и помещениях МАУК «ДК «Юность». </w:t>
      </w:r>
      <w:r w:rsidR="00E82A74">
        <w:rPr>
          <w:rFonts w:ascii="Liberation Serif" w:hAnsi="Liberation Serif" w:cs="Liberation Serif"/>
          <w:sz w:val="28"/>
          <w:szCs w:val="28"/>
        </w:rPr>
        <w:t>Две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детские художественные школы, </w:t>
      </w:r>
      <w:r w:rsidR="00E82A74">
        <w:rPr>
          <w:rFonts w:ascii="Liberation Serif" w:hAnsi="Liberation Serif" w:cs="Liberation Serif"/>
          <w:sz w:val="28"/>
          <w:szCs w:val="28"/>
        </w:rPr>
        <w:t>три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детские музыкальные школы и одна школа искусств, расположенные на территории городского округа, были переданы в ведение органов управления культурой субъекта Российской Федерации в 2019-2020 годах, однако в целях поддержки талантливых детей, проживающих на территории Каменска-Уральского, и формирования будущего кадрового резерва учреждений культуры муниципалитетом реализуются с ними совместные проекты, такие как торжественное вручение премий главы Каменск-Уральского городского округа обучающимся в учреждениях дополнительного образования сферы культуры, расположенных на территории Каменск-Уральского городского </w:t>
      </w:r>
      <w:r w:rsidRPr="00BC4188">
        <w:rPr>
          <w:rFonts w:ascii="Liberation Serif" w:hAnsi="Liberation Serif" w:cs="Liberation Serif"/>
          <w:sz w:val="28"/>
          <w:szCs w:val="28"/>
        </w:rPr>
        <w:t>округа, Фестиваль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классической музыки, выставка художественных работ </w:t>
      </w:r>
      <w:r>
        <w:rPr>
          <w:rFonts w:ascii="Liberation Serif" w:hAnsi="Liberation Serif" w:cs="Liberation Serif"/>
          <w:sz w:val="28"/>
          <w:szCs w:val="28"/>
        </w:rPr>
        <w:t>«Все лучшее» и т.д.</w:t>
      </w:r>
    </w:p>
    <w:p w:rsidR="000B3675" w:rsidRPr="00420779" w:rsidRDefault="000B3675" w:rsidP="000B36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С 2019 года муниципальные учреждения культуры активно включились в реализацию национального проекта «Культура». Основным показателем муниципального компонента региональной составляющей национального проекта «Культура» является показатель «Число посещений культурных мероприятий», который в период с 2019 по 2030 гг. должен вырасти в три раза. Результатом выполнения показателя в 2023 году стало 1 666 080 посещений культурных мероприятий, что составило 100,5 % от планового показателя. </w:t>
      </w:r>
    </w:p>
    <w:p w:rsidR="000B3675" w:rsidRPr="00420779" w:rsidRDefault="000B3675" w:rsidP="000B367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noProof/>
          <w:sz w:val="28"/>
          <w:szCs w:val="28"/>
        </w:rPr>
        <w:t>За 5 лет реализации национального проекта «Культура»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</w:t>
      </w:r>
      <w:r w:rsidRPr="00420779">
        <w:rPr>
          <w:rFonts w:ascii="Liberation Serif" w:hAnsi="Liberation Serif" w:cs="Liberation Serif"/>
          <w:noProof/>
          <w:sz w:val="28"/>
          <w:szCs w:val="28"/>
        </w:rPr>
        <w:t xml:space="preserve">в рамках регионального проекта «Творческие люди» 105 сотрудников учреждений культуры прошли повышение квалификации в 18 Центрах непрерывного </w:t>
      </w:r>
      <w:r w:rsidRPr="00420779">
        <w:rPr>
          <w:rFonts w:ascii="Liberation Serif" w:hAnsi="Liberation Serif" w:cs="Liberation Serif"/>
          <w:noProof/>
          <w:sz w:val="28"/>
          <w:szCs w:val="28"/>
        </w:rPr>
        <w:lastRenderedPageBreak/>
        <w:t>образования и повышения квалификации творческих и управленческих кадров в сфере культуры. Ежегодно в рамках регионального проекта «Творческие люди» возрастает количество воло</w:t>
      </w:r>
      <w:r w:rsidR="00676BB9">
        <w:rPr>
          <w:rFonts w:ascii="Liberation Serif" w:hAnsi="Liberation Serif" w:cs="Liberation Serif"/>
          <w:noProof/>
          <w:sz w:val="28"/>
          <w:szCs w:val="28"/>
        </w:rPr>
        <w:t>н</w:t>
      </w:r>
      <w:r w:rsidRPr="00420779">
        <w:rPr>
          <w:rFonts w:ascii="Liberation Serif" w:hAnsi="Liberation Serif" w:cs="Liberation Serif"/>
          <w:noProof/>
          <w:sz w:val="28"/>
          <w:szCs w:val="28"/>
        </w:rPr>
        <w:t>теров, вовлеченных в программу «Волонтеры культуры». В 2023 году их количество составило 330 человек.</w:t>
      </w:r>
    </w:p>
    <w:p w:rsidR="000B3675" w:rsidRPr="00420779" w:rsidRDefault="000B3675" w:rsidP="000B367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420779">
        <w:rPr>
          <w:rFonts w:ascii="Liberation Serif" w:eastAsia="Calibri" w:hAnsi="Liberation Serif" w:cs="Liberation Serif"/>
          <w:sz w:val="28"/>
          <w:szCs w:val="28"/>
        </w:rPr>
        <w:t xml:space="preserve">Муниципальные учреждения культуры 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активно участвуют в проекте «Пушкинская карта», направленном на </w:t>
      </w:r>
      <w:r w:rsidRPr="00420779">
        <w:rPr>
          <w:rFonts w:ascii="Liberation Serif" w:eastAsia="Calibri" w:hAnsi="Liberation Serif" w:cs="Liberation Serif"/>
          <w:sz w:val="28"/>
          <w:szCs w:val="28"/>
        </w:rPr>
        <w:t>работу с молодежью</w:t>
      </w:r>
      <w:r w:rsidRPr="00420779">
        <w:rPr>
          <w:rFonts w:ascii="Liberation Serif" w:hAnsi="Liberation Serif" w:cs="Liberation Serif"/>
          <w:sz w:val="28"/>
          <w:szCs w:val="28"/>
        </w:rPr>
        <w:t>.</w:t>
      </w:r>
      <w:r w:rsidRPr="00420779">
        <w:rPr>
          <w:rFonts w:ascii="Liberation Serif" w:eastAsia="Calibri" w:hAnsi="Liberation Serif" w:cs="Liberation Serif"/>
          <w:sz w:val="28"/>
          <w:szCs w:val="28"/>
        </w:rPr>
        <w:t xml:space="preserve"> За счет средств федерального бюджета молодежь в возрасте от 14 до 22 лет может посещать мероприятия учреждений культуры. Разрабатываются и реализуются новые форматы проведения мероприятий, которые могли бы заинтересовать молодое поколение. По итогам 2023 года в рамках этого проекта молодежи было предложено 488 мероприятий, посетителями стали 7644 человека.</w:t>
      </w:r>
    </w:p>
    <w:p w:rsidR="000B3675" w:rsidRPr="00420779" w:rsidRDefault="000B3675" w:rsidP="000B3675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>На протяжении последних лет высоким остается количество и качество мероприятий, проведенных Театром драмы. Новые постановки осуществляются как собственными силами, так и с приглашением ведущих режиссеров и постановщиков, в том числе за счет мер государственной поддержки и участия в грантовых конкурсах. В 2023 году Театр драмы выпустил 9 премьерных спектаклей, осуществил показ 254 спектаклей с охватом 43,3 тыс. зрителей, организовал 79 мероприятий, которые посетили 45,085 тыс. человек.</w:t>
      </w:r>
    </w:p>
    <w:p w:rsidR="000B3675" w:rsidRPr="00420779" w:rsidRDefault="000B3675" w:rsidP="000B3675">
      <w:pPr>
        <w:spacing w:line="259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20779">
        <w:rPr>
          <w:rFonts w:ascii="Liberation Serif" w:eastAsia="Calibri" w:hAnsi="Liberation Serif" w:cs="Liberation Serif"/>
          <w:sz w:val="28"/>
          <w:szCs w:val="28"/>
          <w:lang w:eastAsia="en-US"/>
        </w:rPr>
        <w:t>Театр, поднимая свой художественный уровень, приглашает к сотрудничеству талантливых режиссеров, сценографов, композиторов, активно участвует в фестивальном движении. Это, конечно, и Областной театральный фестиваль «Браво!», и Фестиваль театров малых городов России, и «Ново</w:t>
      </w:r>
      <w:r w:rsidR="00E82A74">
        <w:rPr>
          <w:rFonts w:ascii="Liberation Serif" w:eastAsia="Calibri" w:hAnsi="Liberation Serif" w:cs="Liberation Serif"/>
          <w:sz w:val="28"/>
          <w:szCs w:val="28"/>
          <w:lang w:eastAsia="en-US"/>
        </w:rPr>
        <w:t>-</w:t>
      </w:r>
      <w:r w:rsidRPr="00420779">
        <w:rPr>
          <w:rFonts w:ascii="Liberation Serif" w:eastAsia="Calibri" w:hAnsi="Liberation Serif" w:cs="Liberation Serif"/>
          <w:sz w:val="28"/>
          <w:szCs w:val="28"/>
          <w:lang w:eastAsia="en-US"/>
        </w:rPr>
        <w:t>Сибирский транзит», и «АртМиграция»</w:t>
      </w:r>
      <w:r w:rsidR="00E82A74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Pr="0042077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многие другие. В 2022 году на Фестивале театров малых городов России спектакль «Горка» по пьесе А.</w:t>
      </w:r>
      <w:r w:rsidR="00E82A74">
        <w:rPr>
          <w:rFonts w:ascii="Liberation Serif" w:eastAsia="Calibri" w:hAnsi="Liberation Serif" w:cs="Liberation Serif"/>
          <w:sz w:val="28"/>
          <w:szCs w:val="28"/>
          <w:lang w:eastAsia="en-US"/>
        </w:rPr>
        <w:t> </w:t>
      </w:r>
      <w:r w:rsidRPr="00420779">
        <w:rPr>
          <w:rFonts w:ascii="Liberation Serif" w:eastAsia="Calibri" w:hAnsi="Liberation Serif" w:cs="Liberation Serif"/>
          <w:sz w:val="28"/>
          <w:szCs w:val="28"/>
          <w:lang w:eastAsia="en-US"/>
        </w:rPr>
        <w:t>Житковского стал лауреатом в номинации «Спектакль малой формы», показан в Театре Наций в Москве и приглашен на Фестиваль «Пять вечеров» в 2023 году в Большой теа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тр кукол в г. Санкт-Петербурге.</w:t>
      </w:r>
    </w:p>
    <w:p w:rsidR="000B3675" w:rsidRPr="00420779" w:rsidRDefault="000B3675" w:rsidP="000B3675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420779">
        <w:rPr>
          <w:rFonts w:ascii="Liberation Serif" w:hAnsi="Liberation Serif" w:cs="Liberation Serif"/>
          <w:sz w:val="28"/>
          <w:szCs w:val="28"/>
        </w:rPr>
        <w:t>В 2019-2023 годах при финансовой поддержке компании РУСАЛ, средств федерального и муниципального бюджетов в здании театра были проведены ремонтные работы: обновлены кровля и фасад здания, заменено остекление, включая витражи, проведен ремонт большого зала, в большом и малом залах заменены кресла. Однако проблема недостатка технических площадей и мастерских, а также ремонта других помещений остается актуальной.</w:t>
      </w:r>
    </w:p>
    <w:p w:rsidR="000B3675" w:rsidRPr="00420779" w:rsidRDefault="000B3675" w:rsidP="000B3675">
      <w:pPr>
        <w:spacing w:line="259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2077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2024 году Театр драмы отмечает свое столетие. Несмотря на солидный возраст, команда театра чувствует себя молодой и полна творческой энергии. </w:t>
      </w:r>
    </w:p>
    <w:p w:rsidR="000B3675" w:rsidRPr="00420779" w:rsidRDefault="000B3675" w:rsidP="000B367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Краеведческий музей имеет два подразделения: собственно краеведческий музей с постоянными экспозициями и выставочный зал, где экспонируются преимущественно временные художественные выставки.</w:t>
      </w:r>
    </w:p>
    <w:p w:rsidR="000B3675" w:rsidRPr="00420779" w:rsidRDefault="000B3675" w:rsidP="000B3675">
      <w:pPr>
        <w:ind w:firstLine="708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>Музейный фонд Краеведческого музея на 01.01.2024 г. составля</w:t>
      </w:r>
      <w:r w:rsidR="00E82A74">
        <w:rPr>
          <w:rFonts w:ascii="Liberation Serif" w:hAnsi="Liberation Serif" w:cs="Liberation Serif"/>
          <w:sz w:val="28"/>
          <w:szCs w:val="28"/>
          <w:lang w:eastAsia="en-US"/>
        </w:rPr>
        <w:t>ет</w:t>
      </w: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 xml:space="preserve"> 79 205 единиц хранения: из них 56 007 музейных предметов основного фонда, 23 198 предметов научно-вспомогательного фонда. Количество выставочных проектов, организованных музеем и выставочным залом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в </w:t>
      </w: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>2023 году</w:t>
      </w:r>
      <w:r w:rsidR="00E82A74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E82A74">
        <w:t>–</w:t>
      </w: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 xml:space="preserve"> 105, организовано и проведено 844 экскурсии.</w:t>
      </w:r>
    </w:p>
    <w:p w:rsidR="000B3675" w:rsidRPr="00420779" w:rsidRDefault="000B3675" w:rsidP="000B367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>В 2023 году музей и выставочный зал посетили 112,4 тыс. человек. Краеведческий музей не обходит стороной ни одна группа туристов, приезжающая в город. Регулярно проводятся полюбившиеся горожанам мероприятия</w:t>
      </w:r>
      <w:r>
        <w:rPr>
          <w:rFonts w:ascii="Liberation Serif" w:hAnsi="Liberation Serif" w:cs="Liberation Serif"/>
          <w:sz w:val="28"/>
          <w:szCs w:val="28"/>
          <w:lang w:eastAsia="en-US"/>
        </w:rPr>
        <w:t>, в т.ч. «Ночь музеев»</w:t>
      </w: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 xml:space="preserve">. В краеведческом музее работают три интерактивных киоска, где оформлены виртуальные выставки: 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«Памятники религиозного искусства </w:t>
      </w:r>
      <w:r w:rsidRPr="00420779">
        <w:rPr>
          <w:rFonts w:ascii="Liberation Serif" w:hAnsi="Liberation Serif" w:cs="Liberation Serif"/>
          <w:sz w:val="28"/>
          <w:szCs w:val="28"/>
          <w:lang w:val="en-US"/>
        </w:rPr>
        <w:t>XVII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</w:t>
      </w:r>
      <w:r w:rsidRPr="00420779">
        <w:rPr>
          <w:rFonts w:ascii="Liberation Serif" w:hAnsi="Liberation Serif" w:cs="Liberation Serif"/>
          <w:sz w:val="28"/>
          <w:szCs w:val="28"/>
          <w:lang w:val="en-US"/>
        </w:rPr>
        <w:t>XX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вв.», «Каменская летопись», «Пуля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дура, штык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молодец». Н</w:t>
      </w: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 xml:space="preserve">а них представлены экспонаты из запасников музея, которые, ввиду острой нехватки площадей и отсутствия обязательных условий (температурно-влажностного режима, обеспечения необходимого уровня безопасности), никогда не демонстрируются посетителям. Кроме этого, выставки вне стен музея </w:t>
      </w:r>
      <w:r w:rsidRPr="005A25AF">
        <w:rPr>
          <w:rFonts w:ascii="Liberation Serif" w:hAnsi="Liberation Serif" w:cs="Liberation Serif"/>
          <w:sz w:val="28"/>
          <w:szCs w:val="28"/>
          <w:lang w:eastAsia="en-US"/>
        </w:rPr>
        <w:t xml:space="preserve">посетили </w:t>
      </w:r>
      <w:r>
        <w:rPr>
          <w:rFonts w:ascii="Liberation Serif" w:hAnsi="Liberation Serif" w:cs="Liberation Serif"/>
          <w:sz w:val="28"/>
          <w:szCs w:val="28"/>
          <w:lang w:eastAsia="en-US"/>
        </w:rPr>
        <w:t>79,119</w:t>
      </w:r>
      <w:r w:rsidRPr="005A25AF">
        <w:rPr>
          <w:rFonts w:ascii="Liberation Serif" w:hAnsi="Liberation Serif" w:cs="Liberation Serif"/>
          <w:sz w:val="28"/>
          <w:szCs w:val="28"/>
          <w:lang w:eastAsia="en-US"/>
        </w:rPr>
        <w:t xml:space="preserve"> тыс. человек.</w:t>
      </w:r>
    </w:p>
    <w:p w:rsidR="000B3675" w:rsidRPr="00420779" w:rsidRDefault="000B3675" w:rsidP="000B36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С декабря 2020 года силами </w:t>
      </w: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 xml:space="preserve">Краеведческого музея </w:t>
      </w:r>
      <w:r w:rsidRPr="00420779">
        <w:rPr>
          <w:rFonts w:ascii="Liberation Serif" w:hAnsi="Liberation Serif" w:cs="Liberation Serif"/>
          <w:sz w:val="28"/>
          <w:szCs w:val="28"/>
        </w:rPr>
        <w:t>создана и ведется «</w:t>
      </w:r>
      <w:r>
        <w:rPr>
          <w:rFonts w:ascii="Liberation Serif" w:hAnsi="Liberation Serif" w:cs="Liberation Serif"/>
          <w:sz w:val="28"/>
          <w:szCs w:val="28"/>
        </w:rPr>
        <w:t xml:space="preserve">Виртуальная книга памяти </w:t>
      </w:r>
      <w:r w:rsidRPr="00420779">
        <w:rPr>
          <w:rFonts w:ascii="Liberation Serif" w:hAnsi="Liberation Serif" w:cs="Liberation Serif"/>
          <w:sz w:val="28"/>
          <w:szCs w:val="28"/>
        </w:rPr>
        <w:t>Каменск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-Уральского»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это общедоступная база данных о</w:t>
      </w:r>
      <w:r>
        <w:rPr>
          <w:rFonts w:ascii="Liberation Serif" w:hAnsi="Liberation Serif" w:cs="Liberation Serif"/>
          <w:sz w:val="28"/>
          <w:szCs w:val="28"/>
        </w:rPr>
        <w:t>б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участниках Великой Отечественной войны и тружениках тыла из города Каменска-Уральского и Каменского района.</w:t>
      </w:r>
    </w:p>
    <w:p w:rsidR="000B3675" w:rsidRPr="00420779" w:rsidRDefault="000B3675" w:rsidP="000B367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В 2021 году после реконструкции введен в эксплуатацию западный корпус музея. Реконструкция позволила увеличить площадь учреждения, в том числе для создания новых экспозиций и для обеспечения оптимального хранения фондов. В июле 2022 </w:t>
      </w:r>
      <w:r w:rsidR="00E82A74">
        <w:rPr>
          <w:rFonts w:ascii="Liberation Serif" w:hAnsi="Liberation Serif" w:cs="Liberation Serif"/>
          <w:sz w:val="28"/>
          <w:szCs w:val="28"/>
        </w:rPr>
        <w:t xml:space="preserve">года </w:t>
      </w:r>
      <w:r w:rsidRPr="00420779">
        <w:rPr>
          <w:rFonts w:ascii="Liberation Serif" w:hAnsi="Liberation Serif" w:cs="Liberation Serif"/>
          <w:sz w:val="28"/>
          <w:szCs w:val="28"/>
        </w:rPr>
        <w:t>в реконструированном корпусе состоялось открытие экспозиции «Каменск-Уральский: город-завод в трех измерениях (1682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20779">
        <w:rPr>
          <w:rFonts w:ascii="Liberation Serif" w:hAnsi="Liberation Serif" w:cs="Liberation Serif"/>
          <w:sz w:val="28"/>
          <w:szCs w:val="28"/>
        </w:rPr>
        <w:t>1917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20779">
        <w:rPr>
          <w:rFonts w:ascii="Liberation Serif" w:hAnsi="Liberation Serif" w:cs="Liberation Serif"/>
          <w:sz w:val="28"/>
          <w:szCs w:val="28"/>
        </w:rPr>
        <w:t>гг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420779">
        <w:rPr>
          <w:rFonts w:ascii="Liberation Serif" w:hAnsi="Liberation Serif" w:cs="Liberation Serif"/>
          <w:sz w:val="28"/>
          <w:szCs w:val="28"/>
        </w:rPr>
        <w:t>)», спроектированной и оборудованной Уральским региональным институтом музейных проектов. Интерактивные зоны и использованные цифровые технологии оживляют и раскрывают подробности двухсотлетней истории Каменского завода.</w:t>
      </w:r>
    </w:p>
    <w:p w:rsidR="000B3675" w:rsidRPr="00420779" w:rsidRDefault="000B3675" w:rsidP="000B367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Однако центральный корпус музея, расположенный в объекте культурного наследия федерального значения (единственный в городском округе), также требует реставрации и современного оборудования. В 2023 году подготовлена научно-проектная док</w:t>
      </w:r>
      <w:r>
        <w:rPr>
          <w:rFonts w:ascii="Liberation Serif" w:hAnsi="Liberation Serif" w:cs="Liberation Serif"/>
          <w:sz w:val="28"/>
          <w:szCs w:val="28"/>
        </w:rPr>
        <w:t xml:space="preserve">ументация по сохранению объекта </w:t>
      </w:r>
      <w:r w:rsidRPr="00420779">
        <w:rPr>
          <w:rFonts w:ascii="Liberation Serif" w:hAnsi="Liberation Serif" w:cs="Liberation Serif"/>
          <w:sz w:val="28"/>
          <w:szCs w:val="28"/>
        </w:rPr>
        <w:t>культурного наследия федерального значения «Здание управления Каменск-Уральского казенного чугунолитейного завода».</w:t>
      </w:r>
    </w:p>
    <w:p w:rsidR="000B3675" w:rsidRPr="00420779" w:rsidRDefault="000B3675" w:rsidP="000B36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Наиболее масштабный проект выставочного зала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Городская художественная выставка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в 2023 году объединила 111 авторов в возрасте от 17 до 96 лет, которые представили около 300 авторских художественных произведений изобразительного и дек</w:t>
      </w:r>
      <w:r>
        <w:rPr>
          <w:rFonts w:ascii="Liberation Serif" w:hAnsi="Liberation Serif" w:cs="Liberation Serif"/>
          <w:sz w:val="28"/>
          <w:szCs w:val="28"/>
        </w:rPr>
        <w:t>оративно-прикладного искусства.</w:t>
      </w:r>
    </w:p>
    <w:p w:rsidR="000B3675" w:rsidRPr="00420779" w:rsidRDefault="000B3675" w:rsidP="000B36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Благодаря сотрудничеству выставочного зала с творческими объединениями (например, с «Союзом художников России», компанией «Артгит», фондом «Искусство наций») посетители имеют возможность знакомиться с творчеством Сальвадора Дали, литографиями Анри Матисса, Огюста Ренуара, Пабло Пикассо, Андре Массона. Выставочные проекты «ЭТНО-орнаментум», «Коза-Дереза», интерактивный проект «Живая русская сказка» знакомят публику с новыми течениями в художественном творчестве и современными технологиями экспозиционирования.</w:t>
      </w:r>
    </w:p>
    <w:p w:rsidR="000B3675" w:rsidRPr="00420779" w:rsidRDefault="000B3675" w:rsidP="000B3675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420779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Клубную сеть представляют пять автономных учреждений культуры: Муниципальное автономное учреждение культуры «Социально-культурный центр города Каменска-Уральского» (далее по тексту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– </w:t>
      </w:r>
      <w:r w:rsidRPr="00420779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СКЦ), Муниципальное </w:t>
      </w:r>
      <w:r w:rsidRPr="00420779">
        <w:rPr>
          <w:rFonts w:ascii="Liberation Serif" w:eastAsia="Calibri" w:hAnsi="Liberation Serif" w:cs="Liberation Serif"/>
          <w:color w:val="000000"/>
          <w:sz w:val="28"/>
          <w:szCs w:val="28"/>
        </w:rPr>
        <w:lastRenderedPageBreak/>
        <w:t xml:space="preserve">автономное учреждение культуры «Дворец культуры «Юность» города Каменска-Уральского» (далее по тексту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– </w:t>
      </w:r>
      <w:r w:rsidRPr="00420779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ДК «Юность»), Муниципальное автономное учреждение культуры «Досуговый комплекс «Современник» города Каменска-Уральского» (далее по тексту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– </w:t>
      </w:r>
      <w:r w:rsidRPr="00420779">
        <w:rPr>
          <w:rFonts w:ascii="Liberation Serif" w:eastAsia="Calibri" w:hAnsi="Liberation Serif" w:cs="Liberation Serif"/>
          <w:color w:val="000000"/>
          <w:sz w:val="28"/>
          <w:szCs w:val="28"/>
        </w:rPr>
        <w:t>ДК «Современник»), Муниципальное автономное учреждение культуры «Дворец культуры «Металлург»</w:t>
      </w:r>
      <w:r w:rsidRPr="00513BF8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</w:t>
      </w:r>
      <w:r w:rsidRPr="00420779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(далее по тексту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– </w:t>
      </w:r>
      <w:r w:rsidRPr="00420779">
        <w:rPr>
          <w:rFonts w:ascii="Liberation Serif" w:eastAsia="Calibri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К «Металлург»</w:t>
      </w:r>
      <w:r w:rsidRPr="00420779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), Муниципальное автономное учреждение культуры «Детский культурный центр» (далее по тексту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– </w:t>
      </w:r>
      <w:r w:rsidRPr="00420779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Детский культурный центр). За 2023 год было организовано 2128 мероприятий, из них около 600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–</w:t>
      </w:r>
      <w:r w:rsidRPr="00420779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на платной основе. Посетителями стали 831,9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тыс.</w:t>
      </w:r>
      <w:r w:rsidRPr="00420779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человек, из них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–</w:t>
      </w:r>
      <w:r w:rsidRPr="00420779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88,5 тыс. человек на платной основе. В 2023 году на базе этих учреждений действовали 190 клубных формировани</w:t>
      </w:r>
      <w:r w:rsidR="00E82A74">
        <w:rPr>
          <w:rFonts w:ascii="Liberation Serif" w:eastAsia="Calibri" w:hAnsi="Liberation Serif" w:cs="Liberation Serif"/>
          <w:color w:val="000000"/>
          <w:sz w:val="28"/>
          <w:szCs w:val="28"/>
        </w:rPr>
        <w:t>й</w:t>
      </w:r>
      <w:r w:rsidRPr="00420779">
        <w:rPr>
          <w:rFonts w:ascii="Liberation Serif" w:eastAsia="Calibri" w:hAnsi="Liberation Serif" w:cs="Liberation Serif"/>
          <w:sz w:val="28"/>
          <w:szCs w:val="28"/>
        </w:rPr>
        <w:t>,</w:t>
      </w:r>
      <w:r w:rsidRPr="00420779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в которых на постоянной основе занимались 3834 человека. 12 коллективов имеют звание «народный» и «образцовый». В 2020 году хореографическому ансамблю «Юность» ДК</w:t>
      </w:r>
      <w:r w:rsidR="00E82A74">
        <w:rPr>
          <w:rFonts w:ascii="Liberation Serif" w:eastAsia="Calibri" w:hAnsi="Liberation Serif" w:cs="Liberation Serif"/>
          <w:color w:val="000000"/>
          <w:sz w:val="28"/>
          <w:szCs w:val="28"/>
        </w:rPr>
        <w:t> </w:t>
      </w:r>
      <w:r w:rsidRPr="00420779">
        <w:rPr>
          <w:rFonts w:ascii="Liberation Serif" w:eastAsia="Calibri" w:hAnsi="Liberation Serif" w:cs="Liberation Serif"/>
          <w:color w:val="000000"/>
          <w:sz w:val="28"/>
          <w:szCs w:val="28"/>
        </w:rPr>
        <w:t>«Юность» присвоено звание «Заслуженный коллектив народного творчества». Коллективы ДК «Юность» неоднократно на конкурсной основе получали государственную поддержку на обеспечение творческой деятельности.</w:t>
      </w:r>
    </w:p>
    <w:p w:rsidR="000B3675" w:rsidRPr="00420779" w:rsidRDefault="000B3675" w:rsidP="000B3675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420779">
        <w:rPr>
          <w:rFonts w:ascii="Liberation Serif" w:eastAsia="Calibri" w:hAnsi="Liberation Serif" w:cs="Liberation Serif"/>
          <w:color w:val="000000"/>
          <w:sz w:val="28"/>
          <w:szCs w:val="28"/>
        </w:rPr>
        <w:t>В период с 2019 года проведено комплексное благоустройство территорий четырех дворцов культуры. Современные общественные пространства привлекают все больше посетителей как на мероприятия, проводимые на них, так и просто как место проведения досуга.</w:t>
      </w:r>
    </w:p>
    <w:p w:rsidR="000B3675" w:rsidRPr="00420779" w:rsidRDefault="000B3675" w:rsidP="000B367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420779">
        <w:rPr>
          <w:rFonts w:ascii="Liberation Serif" w:eastAsia="Calibri" w:hAnsi="Liberation Serif" w:cs="Liberation Serif"/>
          <w:sz w:val="28"/>
          <w:szCs w:val="28"/>
        </w:rPr>
        <w:t>В большом зале СКЦ работает филиал Свердловской государственной академической филармонии, в ДК «Современник» функционирует виртуальный филармонический зал. Коллективы культурно-досуговых учреждений активно работают как на своей базе, так и на открытых площадках. Такие событийные мероприятия, как Фестиваль колокольн</w:t>
      </w:r>
      <w:r>
        <w:rPr>
          <w:rFonts w:ascii="Liberation Serif" w:eastAsia="Calibri" w:hAnsi="Liberation Serif" w:cs="Liberation Serif"/>
          <w:sz w:val="28"/>
          <w:szCs w:val="28"/>
        </w:rPr>
        <w:t>ых</w:t>
      </w:r>
      <w:r w:rsidRPr="00420779">
        <w:rPr>
          <w:rFonts w:ascii="Liberation Serif" w:eastAsia="Calibri" w:hAnsi="Liberation Serif" w:cs="Liberation Serif"/>
          <w:sz w:val="28"/>
          <w:szCs w:val="28"/>
        </w:rPr>
        <w:t xml:space="preserve"> звон</w:t>
      </w:r>
      <w:r>
        <w:rPr>
          <w:rFonts w:ascii="Liberation Serif" w:eastAsia="Calibri" w:hAnsi="Liberation Serif" w:cs="Liberation Serif"/>
          <w:sz w:val="28"/>
          <w:szCs w:val="28"/>
        </w:rPr>
        <w:t>ов</w:t>
      </w:r>
      <w:r w:rsidRPr="00420779">
        <w:rPr>
          <w:rFonts w:ascii="Liberation Serif" w:eastAsia="Calibri" w:hAnsi="Liberation Serif" w:cs="Liberation Serif"/>
          <w:sz w:val="28"/>
          <w:szCs w:val="28"/>
        </w:rPr>
        <w:t xml:space="preserve">, детские карнавальчики, Фестиваль окрошки, историко-культурный фестиваль «Музы и </w:t>
      </w:r>
      <w:r>
        <w:rPr>
          <w:rFonts w:ascii="Liberation Serif" w:eastAsia="Calibri" w:hAnsi="Liberation Serif" w:cs="Liberation Serif"/>
          <w:sz w:val="28"/>
          <w:szCs w:val="28"/>
        </w:rPr>
        <w:t>П</w:t>
      </w:r>
      <w:r w:rsidRPr="00420779">
        <w:rPr>
          <w:rFonts w:ascii="Liberation Serif" w:eastAsia="Calibri" w:hAnsi="Liberation Serif" w:cs="Liberation Serif"/>
          <w:sz w:val="28"/>
          <w:szCs w:val="28"/>
        </w:rPr>
        <w:t>ушки» и многие другие привлекают значительное количество горожан и туристов.</w:t>
      </w:r>
    </w:p>
    <w:p w:rsidR="000B3675" w:rsidRPr="00420779" w:rsidRDefault="000B3675" w:rsidP="000B3675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В рамках федерального проекта «Культурная среда» в начале 2024 года введен в действие Центр культурного развития «Клевер</w:t>
      </w:r>
      <w:r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–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один из 39 в России и единственный в Свердловской области. Центр культурного развития повысит уровень обеспеченности жителей микрорайона Южный культурными объектами, позитивно скажется на развитии города в целом.</w:t>
      </w:r>
    </w:p>
    <w:p w:rsidR="000B3675" w:rsidRPr="00420779" w:rsidRDefault="00AF476E" w:rsidP="000B367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Улучшить </w:t>
      </w:r>
      <w:r w:rsidR="000B3675" w:rsidRPr="00420779">
        <w:rPr>
          <w:rFonts w:ascii="Liberation Serif" w:hAnsi="Liberation Serif" w:cs="Liberation Serif"/>
          <w:sz w:val="28"/>
          <w:szCs w:val="28"/>
        </w:rPr>
        <w:t>материальн</w:t>
      </w:r>
      <w:r>
        <w:rPr>
          <w:rFonts w:ascii="Liberation Serif" w:hAnsi="Liberation Serif" w:cs="Liberation Serif"/>
          <w:sz w:val="28"/>
          <w:szCs w:val="28"/>
        </w:rPr>
        <w:t>ую</w:t>
      </w:r>
      <w:r w:rsidR="000B3675" w:rsidRPr="00420779">
        <w:rPr>
          <w:rFonts w:ascii="Liberation Serif" w:hAnsi="Liberation Serif" w:cs="Liberation Serif"/>
          <w:sz w:val="28"/>
          <w:szCs w:val="28"/>
        </w:rPr>
        <w:t xml:space="preserve"> баз</w:t>
      </w:r>
      <w:r>
        <w:rPr>
          <w:rFonts w:ascii="Liberation Serif" w:hAnsi="Liberation Serif" w:cs="Liberation Serif"/>
          <w:sz w:val="28"/>
          <w:szCs w:val="28"/>
        </w:rPr>
        <w:t>у</w:t>
      </w:r>
      <w:r w:rsidR="000B3675" w:rsidRPr="00420779">
        <w:rPr>
          <w:rFonts w:ascii="Liberation Serif" w:hAnsi="Liberation Serif" w:cs="Liberation Serif"/>
          <w:sz w:val="28"/>
          <w:szCs w:val="28"/>
        </w:rPr>
        <w:t xml:space="preserve"> учреждений культуры </w:t>
      </w:r>
      <w:r>
        <w:rPr>
          <w:rFonts w:ascii="Liberation Serif" w:hAnsi="Liberation Serif" w:cs="Liberation Serif"/>
          <w:sz w:val="28"/>
          <w:szCs w:val="28"/>
        </w:rPr>
        <w:t>стало возможно</w:t>
      </w:r>
      <w:r w:rsidR="000B3675" w:rsidRPr="00420779">
        <w:rPr>
          <w:rFonts w:ascii="Liberation Serif" w:hAnsi="Liberation Serif" w:cs="Liberation Serif"/>
          <w:sz w:val="28"/>
          <w:szCs w:val="28"/>
        </w:rPr>
        <w:t xml:space="preserve"> не только за счет участия в мероприятиях национального проекта «Культура», но и </w:t>
      </w:r>
      <w:r>
        <w:rPr>
          <w:rFonts w:ascii="Liberation Serif" w:hAnsi="Liberation Serif" w:cs="Liberation Serif"/>
          <w:sz w:val="28"/>
          <w:szCs w:val="28"/>
        </w:rPr>
        <w:t>благодаря</w:t>
      </w:r>
      <w:r w:rsidR="000B3675" w:rsidRPr="00420779">
        <w:rPr>
          <w:rFonts w:ascii="Liberation Serif" w:hAnsi="Liberation Serif" w:cs="Liberation Serif"/>
          <w:sz w:val="28"/>
          <w:szCs w:val="28"/>
        </w:rPr>
        <w:t xml:space="preserve"> выделени</w:t>
      </w:r>
      <w:r>
        <w:rPr>
          <w:rFonts w:ascii="Liberation Serif" w:hAnsi="Liberation Serif" w:cs="Liberation Serif"/>
          <w:sz w:val="28"/>
          <w:szCs w:val="28"/>
        </w:rPr>
        <w:t>ю</w:t>
      </w:r>
      <w:r w:rsidR="000B3675" w:rsidRPr="00420779">
        <w:rPr>
          <w:rFonts w:ascii="Liberation Serif" w:hAnsi="Liberation Serif" w:cs="Liberation Serif"/>
          <w:sz w:val="28"/>
          <w:szCs w:val="28"/>
        </w:rPr>
        <w:t xml:space="preserve"> средств </w:t>
      </w:r>
      <w:r>
        <w:rPr>
          <w:rFonts w:ascii="Liberation Serif" w:hAnsi="Liberation Serif" w:cs="Liberation Serif"/>
          <w:sz w:val="28"/>
          <w:szCs w:val="28"/>
        </w:rPr>
        <w:t>местного</w:t>
      </w:r>
      <w:r w:rsidR="000B3675" w:rsidRPr="00420779">
        <w:rPr>
          <w:rFonts w:ascii="Liberation Serif" w:hAnsi="Liberation Serif" w:cs="Liberation Serif"/>
          <w:sz w:val="28"/>
          <w:szCs w:val="28"/>
        </w:rPr>
        <w:t xml:space="preserve"> бюджета на проведение капитальных ремонтов. В 2022 году начаты масштабные работы на объекте культурного наследия регионального значения </w:t>
      </w:r>
      <w:r w:rsidR="000B3675">
        <w:rPr>
          <w:rFonts w:ascii="Liberation Serif" w:hAnsi="Liberation Serif" w:cs="Liberation Serif"/>
          <w:sz w:val="28"/>
          <w:szCs w:val="28"/>
        </w:rPr>
        <w:t>–</w:t>
      </w:r>
      <w:r w:rsidR="000B3675" w:rsidRPr="00420779">
        <w:rPr>
          <w:rFonts w:ascii="Liberation Serif" w:hAnsi="Liberation Serif" w:cs="Liberation Serif"/>
          <w:sz w:val="28"/>
          <w:szCs w:val="28"/>
        </w:rPr>
        <w:t xml:space="preserve"> Детском культурном центре: заменено остекление, завершен ремонт кровли и частичный ремонт фасада. Работы продолжаются. Также в 2023 году начат капитальный ремонт кровли ДК «Юность»</w:t>
      </w:r>
      <w:r w:rsidR="000B3675">
        <w:rPr>
          <w:rFonts w:ascii="Liberation Serif" w:hAnsi="Liberation Serif" w:cs="Liberation Serif"/>
          <w:sz w:val="28"/>
          <w:szCs w:val="28"/>
        </w:rPr>
        <w:t xml:space="preserve"> (завершен в 2024 году)</w:t>
      </w:r>
      <w:r w:rsidR="000B3675" w:rsidRPr="00420779">
        <w:rPr>
          <w:rFonts w:ascii="Liberation Serif" w:hAnsi="Liberation Serif" w:cs="Liberation Serif"/>
          <w:sz w:val="28"/>
          <w:szCs w:val="28"/>
        </w:rPr>
        <w:t xml:space="preserve">. </w:t>
      </w:r>
      <w:r w:rsidR="000B3675" w:rsidRPr="00420779">
        <w:rPr>
          <w:rFonts w:ascii="Liberation Serif" w:eastAsia="SimSun" w:hAnsi="Liberation Serif" w:cs="Liberation Serif"/>
          <w:color w:val="000000"/>
          <w:sz w:val="28"/>
          <w:szCs w:val="28"/>
          <w:shd w:val="clear" w:color="auto" w:fill="FFFFFF"/>
          <w:lang w:eastAsia="zh-CN"/>
        </w:rPr>
        <w:t xml:space="preserve">В ДК «Современник» на средства </w:t>
      </w:r>
      <w:r w:rsidR="00C13AC3">
        <w:rPr>
          <w:rFonts w:ascii="Liberation Serif" w:eastAsia="SimSun" w:hAnsi="Liberation Serif" w:cs="Liberation Serif"/>
          <w:color w:val="000000"/>
          <w:sz w:val="28"/>
          <w:szCs w:val="28"/>
          <w:shd w:val="clear" w:color="auto" w:fill="FFFFFF"/>
          <w:lang w:eastAsia="zh-CN"/>
        </w:rPr>
        <w:t>АО «</w:t>
      </w:r>
      <w:r w:rsidR="000B3675" w:rsidRPr="00420779">
        <w:rPr>
          <w:rFonts w:ascii="Liberation Serif" w:eastAsia="SimSun" w:hAnsi="Liberation Serif" w:cs="Liberation Serif"/>
          <w:color w:val="000000"/>
          <w:sz w:val="28"/>
          <w:szCs w:val="28"/>
          <w:shd w:val="clear" w:color="auto" w:fill="FFFFFF"/>
          <w:lang w:eastAsia="zh-CN"/>
        </w:rPr>
        <w:t>КУЗОЦМ</w:t>
      </w:r>
      <w:r w:rsidR="00C13AC3">
        <w:rPr>
          <w:rFonts w:ascii="Liberation Serif" w:eastAsia="SimSun" w:hAnsi="Liberation Serif" w:cs="Liberation Serif"/>
          <w:color w:val="000000"/>
          <w:sz w:val="28"/>
          <w:szCs w:val="28"/>
          <w:shd w:val="clear" w:color="auto" w:fill="FFFFFF"/>
          <w:lang w:eastAsia="zh-CN"/>
        </w:rPr>
        <w:t>»</w:t>
      </w:r>
      <w:r w:rsidR="000B3675" w:rsidRPr="00420779">
        <w:rPr>
          <w:rFonts w:ascii="Liberation Serif" w:eastAsia="SimSun" w:hAnsi="Liberation Serif" w:cs="Liberation Serif"/>
          <w:color w:val="000000"/>
          <w:sz w:val="28"/>
          <w:szCs w:val="28"/>
          <w:shd w:val="clear" w:color="auto" w:fill="FFFFFF"/>
          <w:lang w:eastAsia="zh-CN"/>
        </w:rPr>
        <w:t xml:space="preserve"> проведен капитальный ремонт большого зрительного зала и заменены кресла.</w:t>
      </w:r>
    </w:p>
    <w:p w:rsidR="000B3675" w:rsidRPr="00420779" w:rsidRDefault="000B3675" w:rsidP="000B367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420779"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Ежегодно учреждениями организуется отдых участников творческих коллективов в каникулярное время с продолжением занятий как в загородных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оздоровительных </w:t>
      </w:r>
      <w:r w:rsidRPr="00420779">
        <w:rPr>
          <w:rFonts w:ascii="Liberation Serif" w:eastAsia="Calibri" w:hAnsi="Liberation Serif" w:cs="Liberation Serif"/>
          <w:sz w:val="28"/>
          <w:szCs w:val="28"/>
        </w:rPr>
        <w:t>лагерях, так и в лагерях с дневным пребыванием детей.</w:t>
      </w:r>
    </w:p>
    <w:p w:rsidR="000B3675" w:rsidRPr="00420779" w:rsidRDefault="000B3675" w:rsidP="000B367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420779">
        <w:rPr>
          <w:rFonts w:ascii="Liberation Serif" w:eastAsia="Calibri" w:hAnsi="Liberation Serif" w:cs="Liberation Serif"/>
          <w:sz w:val="28"/>
          <w:szCs w:val="28"/>
        </w:rPr>
        <w:t>Для выполнения контрольных цифр национального проекта «Культура» в части увеличения посещаемости культурно-досуговых учреждений необходимо наряду с традиционными предлагать новые, современные формы проведения досуга. Для этого следует продолжить создание современной высокотехнологичной среды в учреждениях, отремонтировав помещения, оснастив их современной мебелью и оборудованием.</w:t>
      </w:r>
    </w:p>
    <w:p w:rsidR="000B3675" w:rsidRPr="00420779" w:rsidRDefault="000B3675" w:rsidP="000B3675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Совокупный библиотечный фонд общедоступных библиотек ЦБС составляет 329,5 тыс. единиц хранения. Персональными компьютерами оснащены все муниципальные библиотеки. Все библиотеки имеют широкополосный доступ в Интернет и компьютеризированн</w:t>
      </w:r>
      <w:r>
        <w:rPr>
          <w:rFonts w:ascii="Liberation Serif" w:hAnsi="Liberation Serif" w:cs="Liberation Serif"/>
          <w:sz w:val="28"/>
          <w:szCs w:val="28"/>
        </w:rPr>
        <w:t>ые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места для пользователей. Активно развивается деятельность муниципальных библиотек в сети Интернет, работают 3 сайта и официальная страница ЦБС в социальной сети «ВКонтакте». Во всех библиотеках открыт доступ к Национальной электронной библиотеке. Количество библиографических записей в сводном электронном каталоге библиотек составляет 77,05 тыс. ед. В 2023 году зафиксировано 524 987 посещений муниципальных библиотек. Ежегодно благодаря участию в региональных программах происходит обновление компьютерного оборудования, программного обеспечения, комплектование книжных фондов. Однако для удовлетворения возрастающих потребностей необходимы более высокие темпы обновления деятельности библиотек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0B3675" w:rsidRPr="00420779" w:rsidRDefault="000B3675" w:rsidP="000B3675">
      <w:pPr>
        <w:pStyle w:val="99aa78d3b532a93cmsonospacing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Благодаря участию в национальном проекте «Культура»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в 2021</w:t>
      </w:r>
      <w:r>
        <w:rPr>
          <w:rFonts w:ascii="Liberation Serif" w:hAnsi="Liberation Serif" w:cs="Liberation Serif"/>
          <w:sz w:val="28"/>
          <w:szCs w:val="28"/>
        </w:rPr>
        <w:t>-</w:t>
      </w:r>
      <w:r w:rsidRPr="00420779">
        <w:rPr>
          <w:rFonts w:ascii="Liberation Serif" w:hAnsi="Liberation Serif" w:cs="Liberation Serif"/>
          <w:sz w:val="28"/>
          <w:szCs w:val="28"/>
        </w:rPr>
        <w:t>2022 годах в городе открылись две модельные библиотеки: библиотека № 13 и Центральная городская библиотека им. А.С. Пушкина. В них был проведен ремонт, приобретен</w:t>
      </w:r>
      <w:r>
        <w:rPr>
          <w:rFonts w:ascii="Liberation Serif" w:hAnsi="Liberation Serif" w:cs="Liberation Serif"/>
          <w:sz w:val="28"/>
          <w:szCs w:val="28"/>
        </w:rPr>
        <w:t>ы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новое современное оборудование и мебель, закуплены новые книги. Итогом реализации проектов стали уникальные пространства для творчества, самообразования, общения, интеллектуального досуга, притягивающие к себе все больше посетителей. В 2023 году при участии многолетнего социального партнера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компании РУСАЛ </w:t>
      </w:r>
      <w:r>
        <w:rPr>
          <w:rFonts w:ascii="Liberation Serif" w:hAnsi="Liberation Serif" w:cs="Liberation Serif"/>
          <w:sz w:val="28"/>
          <w:szCs w:val="28"/>
        </w:rPr>
        <w:t xml:space="preserve">– </w:t>
      </w:r>
      <w:r w:rsidRPr="00420779">
        <w:rPr>
          <w:rFonts w:ascii="Liberation Serif" w:hAnsi="Liberation Serif" w:cs="Liberation Serif"/>
          <w:sz w:val="28"/>
          <w:szCs w:val="28"/>
        </w:rPr>
        <w:t>отремонтирована библиотека 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20779">
        <w:rPr>
          <w:rFonts w:ascii="Liberation Serif" w:hAnsi="Liberation Serif" w:cs="Liberation Serif"/>
          <w:sz w:val="28"/>
          <w:szCs w:val="28"/>
        </w:rPr>
        <w:t>16, в которой располагается Центр национальных культур.</w:t>
      </w:r>
    </w:p>
    <w:p w:rsidR="000B3675" w:rsidRPr="00420779" w:rsidRDefault="000B3675" w:rsidP="000B3675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В ЦБС существует фонд литературы специальных форматов для инвалидов по зрению. Это книги рельефно-точечного шрифта (Брайль) и книги укрупненного шрифта. По договору со Свердловской областной библиотекой для слепых во временное пользование библиотека № 3 получает: «говорящие» книги на флэш-картах, тактильные книги, рельефно-графические пособия, полиформатные издания.</w:t>
      </w:r>
    </w:p>
    <w:p w:rsidR="000B3675" w:rsidRPr="00420779" w:rsidRDefault="0013369A" w:rsidP="000B3675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="000B3675" w:rsidRPr="0042077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составе Ц</w:t>
      </w:r>
      <w:r w:rsidRPr="0013369A">
        <w:rPr>
          <w:rFonts w:ascii="Liberation Serif" w:hAnsi="Liberation Serif" w:cs="Liberation Serif"/>
          <w:sz w:val="28"/>
          <w:szCs w:val="28"/>
        </w:rPr>
        <w:t>БС 14 муниципальных библиотек.</w:t>
      </w:r>
      <w:r w:rsidR="000B3675" w:rsidRPr="00420779">
        <w:rPr>
          <w:rFonts w:ascii="Liberation Serif" w:hAnsi="Liberation Serif" w:cs="Liberation Serif"/>
          <w:sz w:val="28"/>
          <w:szCs w:val="28"/>
        </w:rPr>
        <w:t xml:space="preserve"> Есть значительный потенциал для преобразования остальных библиотек в соответствии с модельным стандартом, проведения в них ремонтов, оснащения мебелью, оборудованием и современными изданиями, и создания комфортных пространств для проведения</w:t>
      </w:r>
      <w:r w:rsidR="000B3675">
        <w:rPr>
          <w:rFonts w:ascii="Liberation Serif" w:hAnsi="Liberation Serif" w:cs="Liberation Serif"/>
          <w:sz w:val="28"/>
          <w:szCs w:val="28"/>
        </w:rPr>
        <w:t xml:space="preserve"> гражданами культурного досуга.</w:t>
      </w:r>
    </w:p>
    <w:p w:rsidR="000B3675" w:rsidRPr="00420779" w:rsidRDefault="000B3675" w:rsidP="000B3675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>В муниципальной Детской школе искусств № 1 на 31.12.2023 г</w:t>
      </w:r>
      <w:r w:rsidR="0013369A">
        <w:rPr>
          <w:rFonts w:ascii="Liberation Serif" w:hAnsi="Liberation Serif" w:cs="Liberation Serif"/>
          <w:sz w:val="28"/>
          <w:szCs w:val="28"/>
          <w:lang w:eastAsia="en-US"/>
        </w:rPr>
        <w:t>.</w:t>
      </w: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 xml:space="preserve"> обучалось 327 человек, в том числе 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242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по муниципальному заданию, 85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на платной </w:t>
      </w:r>
      <w:r w:rsidRPr="00420779">
        <w:rPr>
          <w:rFonts w:ascii="Liberation Serif" w:hAnsi="Liberation Serif" w:cs="Liberation Serif"/>
          <w:sz w:val="28"/>
          <w:szCs w:val="28"/>
        </w:rPr>
        <w:lastRenderedPageBreak/>
        <w:t>основе.</w:t>
      </w: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 xml:space="preserve"> Из числа обучающихся участниками творческих конкурсов и фестивалей различного уровня в 2023 году стали 317 человек, призерами конкурсных мероприятий </w:t>
      </w:r>
      <w:r>
        <w:rPr>
          <w:rFonts w:ascii="Liberation Serif" w:hAnsi="Liberation Serif" w:cs="Liberation Serif"/>
          <w:sz w:val="28"/>
          <w:szCs w:val="28"/>
          <w:lang w:eastAsia="en-US"/>
        </w:rPr>
        <w:t>–</w:t>
      </w: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 xml:space="preserve"> 121 человек. Культурные мероприятия, организованные </w:t>
      </w:r>
      <w:r>
        <w:rPr>
          <w:rFonts w:ascii="Liberation Serif" w:hAnsi="Liberation Serif" w:cs="Liberation Serif"/>
          <w:sz w:val="28"/>
          <w:szCs w:val="28"/>
          <w:lang w:eastAsia="en-US"/>
        </w:rPr>
        <w:t>ДШИ № 1</w:t>
      </w: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 xml:space="preserve"> в 2023 году, посетили </w:t>
      </w:r>
      <w:r w:rsidRPr="00420779">
        <w:rPr>
          <w:rFonts w:ascii="Liberation Serif" w:hAnsi="Liberation Serif" w:cs="Liberation Serif"/>
          <w:sz w:val="28"/>
          <w:szCs w:val="28"/>
        </w:rPr>
        <w:t>1769 человек. В ДШИ № 1 занимается известный в городе и Свердловской области хореографический ансамбль «Родники», удостоившийся в 2021 году звания «Образцовый коллектив любительско</w:t>
      </w:r>
      <w:r>
        <w:rPr>
          <w:rFonts w:ascii="Liberation Serif" w:hAnsi="Liberation Serif" w:cs="Liberation Serif"/>
          <w:sz w:val="28"/>
          <w:szCs w:val="28"/>
        </w:rPr>
        <w:t>го художественного творчества».</w:t>
      </w:r>
    </w:p>
    <w:p w:rsidR="000B3675" w:rsidRPr="00420779" w:rsidRDefault="000B3675" w:rsidP="000B3675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На базе ДШИ № 1 с 2008 года с периодичностью каждые 2 года проводится Областной открытый конкурс учащихся хореографических отделений школ искусств и хореографических школ «Родники», участие в котором принимают более 500 танцоров из разных муниципальных образований Свердловской и Курганской областей.</w:t>
      </w:r>
    </w:p>
    <w:p w:rsidR="000B3675" w:rsidRPr="00420779" w:rsidRDefault="000B3675" w:rsidP="000B3675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В 2024 году благодаря участию в региональном конкурсе проектов инициативного бюджетирования ДШИ № 1 </w:t>
      </w:r>
      <w:r>
        <w:rPr>
          <w:rFonts w:ascii="Liberation Serif" w:hAnsi="Liberation Serif" w:cs="Liberation Serif"/>
          <w:sz w:val="28"/>
          <w:szCs w:val="28"/>
        </w:rPr>
        <w:t>приобретен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рояль.</w:t>
      </w:r>
    </w:p>
    <w:p w:rsidR="000B3675" w:rsidRPr="00420779" w:rsidRDefault="000B3675" w:rsidP="000B3675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>В целях поддержки талантливой молодежи из числа обучающихся в учреждениях дополнительного образования сферы культуры города, проявивших особые успехи в освоении программы и добившихся выдающихся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успехов в творчестве, ежегодно с 2006 года</w:t>
      </w: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 xml:space="preserve"> 10 лучшим обучающимся художественных, музыкальных школ и школ искусств вручаются премии главы Каменск-Уральского городского округа. Традиция сохранена и после перехода шести школ в ведение Министерства культуры Свердловской области. </w:t>
      </w:r>
    </w:p>
    <w:p w:rsidR="000B3675" w:rsidRPr="00420779" w:rsidRDefault="000B3675" w:rsidP="000B3675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 xml:space="preserve">На 1 января 2024 года 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кадровый состав муниципальных учреждений культуры и дополнительного образования в области искусств насчитывал 446 человек. </w:t>
      </w: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>Уровень средней заработной платы работников муниципальных учреждений сферы культуры вырос с 33 915 рублей в 2018 году до 50</w:t>
      </w:r>
      <w:r>
        <w:rPr>
          <w:rFonts w:ascii="Liberation Serif" w:hAnsi="Liberation Serif" w:cs="Liberation Serif"/>
          <w:sz w:val="28"/>
          <w:szCs w:val="28"/>
          <w:lang w:eastAsia="en-US"/>
        </w:rPr>
        <w:t> </w:t>
      </w: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>330 рублей в 2023 году. Это способствует сохранению и привлечению кадров в муниципальные учреждения культуры. С 2018 года по 2023 год в учреждения сферы культуры Каменск-Уральского городского округа поступили на работу 20 молодых специалистов. Несмотря на это в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отрасли наблюдается тенденция медленного, но всё же заметного старения кадров. </w:t>
      </w: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>Для выполнения контрольных показателей национального проекта «Культура» необходимо не только обеспечить приход в отрасль молодых специалистов, но и переподготовку имеющихся работников.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B3675" w:rsidRPr="00420779" w:rsidRDefault="000B3675" w:rsidP="000B3675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420779">
        <w:rPr>
          <w:rFonts w:ascii="Liberation Serif" w:hAnsi="Liberation Serif" w:cs="Liberation Serif"/>
          <w:sz w:val="28"/>
          <w:szCs w:val="28"/>
        </w:rPr>
        <w:t>Быстрый темп роста заработной платы порождает проблему направления значительной части имеющихся средств на ее выплату в ущерб финансирования деятельности учреждений культуры, их развития, что негативно сказывается на качестве предоставляемых населению услуг. Несоответствие уровня предоставляемых населению услуг муниципальными учреждениями культуры современны</w:t>
      </w:r>
      <w:r w:rsidR="0013369A">
        <w:rPr>
          <w:rFonts w:ascii="Liberation Serif" w:hAnsi="Liberation Serif" w:cs="Liberation Serif"/>
          <w:sz w:val="28"/>
          <w:szCs w:val="28"/>
        </w:rPr>
        <w:t>м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требовани</w:t>
      </w:r>
      <w:r w:rsidR="0013369A">
        <w:rPr>
          <w:rFonts w:ascii="Liberation Serif" w:hAnsi="Liberation Serif" w:cs="Liberation Serif"/>
          <w:sz w:val="28"/>
          <w:szCs w:val="28"/>
        </w:rPr>
        <w:t>ям</w:t>
      </w:r>
      <w:r w:rsidRPr="00420779">
        <w:rPr>
          <w:rFonts w:ascii="Liberation Serif" w:hAnsi="Liberation Serif" w:cs="Liberation Serif"/>
          <w:sz w:val="28"/>
          <w:szCs w:val="28"/>
        </w:rPr>
        <w:t>, предъявляемы</w:t>
      </w:r>
      <w:r w:rsidR="0013369A">
        <w:rPr>
          <w:rFonts w:ascii="Liberation Serif" w:hAnsi="Liberation Serif" w:cs="Liberation Serif"/>
          <w:sz w:val="28"/>
          <w:szCs w:val="28"/>
        </w:rPr>
        <w:t>м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к зрелищности, комфорту, надежности, безопасности, технической оснащенности, мобильности, ослабляет позиции муниципальных учреждений культуры на фоне стремительно растущей конкуренции со стороны теле-, видео- и интернет-продуктов.</w:t>
      </w:r>
    </w:p>
    <w:p w:rsidR="000B3675" w:rsidRPr="00420779" w:rsidRDefault="000B3675" w:rsidP="000B3675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В целом по отрасли при значительных положительных изменениях материальной базы и кадрового обеспечения существенной остается доля </w:t>
      </w:r>
      <w:r w:rsidRPr="00420779">
        <w:rPr>
          <w:rFonts w:ascii="Liberation Serif" w:hAnsi="Liberation Serif" w:cs="Liberation Serif"/>
          <w:sz w:val="28"/>
          <w:szCs w:val="28"/>
        </w:rPr>
        <w:lastRenderedPageBreak/>
        <w:t xml:space="preserve">учреждений, требующих ремонта и переоснащения. Это тем более необходимо для повышения доступности культурных форм досуга и выполнения растущих до 2030 года </w:t>
      </w: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>контрольных показателей национального проекта «Культура» по посещаемости учреждений культуры</w:t>
      </w:r>
      <w:r w:rsidRPr="00420779">
        <w:rPr>
          <w:rFonts w:ascii="Liberation Serif" w:hAnsi="Liberation Serif" w:cs="Liberation Serif"/>
          <w:sz w:val="28"/>
          <w:szCs w:val="28"/>
        </w:rPr>
        <w:t>.</w:t>
      </w:r>
    </w:p>
    <w:p w:rsidR="000B3675" w:rsidRPr="00420779" w:rsidRDefault="000B3675" w:rsidP="000B3675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>Основные трудности</w:t>
      </w:r>
      <w:r w:rsidRPr="00420779">
        <w:rPr>
          <w:rFonts w:ascii="Liberation Serif" w:hAnsi="Liberation Serif" w:cs="Liberation Serif"/>
          <w:i/>
          <w:sz w:val="28"/>
          <w:szCs w:val="28"/>
          <w:lang w:eastAsia="en-US"/>
        </w:rPr>
        <w:t xml:space="preserve"> </w:t>
      </w: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>развития сферы культуры:</w:t>
      </w:r>
    </w:p>
    <w:p w:rsidR="000B3675" w:rsidRPr="00420779" w:rsidRDefault="0013369A" w:rsidP="000B3675">
      <w:pPr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несоответствие объема</w:t>
      </w:r>
      <w:r w:rsidR="000B3675" w:rsidRPr="00420779">
        <w:rPr>
          <w:rFonts w:ascii="Liberation Serif" w:hAnsi="Liberation Serif" w:cs="Liberation Serif"/>
          <w:sz w:val="28"/>
          <w:szCs w:val="28"/>
        </w:rPr>
        <w:t xml:space="preserve"> финансового обеспечения деятельности учреждений культуры существующим потребностям, </w:t>
      </w:r>
      <w:r w:rsidR="000B3675" w:rsidRPr="0013369A">
        <w:rPr>
          <w:rFonts w:ascii="Liberation Serif" w:hAnsi="Liberation Serif" w:cs="Liberation Serif"/>
          <w:sz w:val="28"/>
          <w:szCs w:val="28"/>
        </w:rPr>
        <w:t>привод</w:t>
      </w:r>
      <w:r w:rsidRPr="0013369A">
        <w:rPr>
          <w:rFonts w:ascii="Liberation Serif" w:hAnsi="Liberation Serif" w:cs="Liberation Serif"/>
          <w:sz w:val="28"/>
          <w:szCs w:val="28"/>
        </w:rPr>
        <w:t>ит</w:t>
      </w:r>
      <w:r w:rsidR="000B3675" w:rsidRPr="00420779">
        <w:rPr>
          <w:rFonts w:ascii="Liberation Serif" w:hAnsi="Liberation Serif" w:cs="Liberation Serif"/>
          <w:sz w:val="28"/>
          <w:szCs w:val="28"/>
        </w:rPr>
        <w:t xml:space="preserve"> к </w:t>
      </w:r>
      <w:r>
        <w:rPr>
          <w:rFonts w:ascii="Liberation Serif" w:hAnsi="Liberation Serif" w:cs="Liberation Serif"/>
          <w:sz w:val="28"/>
          <w:szCs w:val="28"/>
        </w:rPr>
        <w:t xml:space="preserve">отставанию </w:t>
      </w:r>
      <w:r w:rsidR="000B3675" w:rsidRPr="00420779">
        <w:rPr>
          <w:rFonts w:ascii="Liberation Serif" w:hAnsi="Liberation Serif" w:cs="Liberation Serif"/>
          <w:sz w:val="28"/>
          <w:szCs w:val="28"/>
        </w:rPr>
        <w:t>темп</w:t>
      </w:r>
      <w:r>
        <w:rPr>
          <w:rFonts w:ascii="Liberation Serif" w:hAnsi="Liberation Serif" w:cs="Liberation Serif"/>
          <w:sz w:val="28"/>
          <w:szCs w:val="28"/>
        </w:rPr>
        <w:t>ов</w:t>
      </w:r>
      <w:r w:rsidR="000B3675" w:rsidRPr="00420779">
        <w:rPr>
          <w:rFonts w:ascii="Liberation Serif" w:hAnsi="Liberation Serif" w:cs="Liberation Serif"/>
          <w:sz w:val="28"/>
          <w:szCs w:val="28"/>
        </w:rPr>
        <w:t xml:space="preserve"> обновления материально-технической базы учреждений культуры, </w:t>
      </w:r>
      <w:r w:rsidR="00C20BF8">
        <w:rPr>
          <w:rFonts w:ascii="Liberation Serif" w:hAnsi="Liberation Serif" w:cs="Liberation Serif"/>
          <w:sz w:val="28"/>
          <w:szCs w:val="28"/>
        </w:rPr>
        <w:t xml:space="preserve">отсутствию </w:t>
      </w:r>
      <w:r w:rsidR="000B3675" w:rsidRPr="00420779">
        <w:rPr>
          <w:rFonts w:ascii="Liberation Serif" w:hAnsi="Liberation Serif" w:cs="Liberation Serif"/>
          <w:sz w:val="28"/>
          <w:szCs w:val="28"/>
        </w:rPr>
        <w:t>возможности переформатирования библиотек и культурно-досуговых учреждений в современные центры культуры, привлекательные для молодежи, организации и проведения массовых мероприятий на современном уровне;</w:t>
      </w:r>
    </w:p>
    <w:p w:rsidR="000B3675" w:rsidRPr="00420779" w:rsidRDefault="000B3675" w:rsidP="000B3675">
      <w:pPr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узковедомственный подход к культуре, отчасти утилитарное понимание культуры как сферы услуг, препятствует реализации в полном объеме государственной культурной политики;</w:t>
      </w:r>
    </w:p>
    <w:p w:rsidR="000B3675" w:rsidRPr="00420779" w:rsidRDefault="000B3675" w:rsidP="000B3675">
      <w:pPr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не обеспечен</w:t>
      </w:r>
      <w:r w:rsidR="00C20BF8">
        <w:rPr>
          <w:rFonts w:ascii="Liberation Serif" w:hAnsi="Liberation Serif" w:cs="Liberation Serif"/>
          <w:sz w:val="28"/>
          <w:szCs w:val="28"/>
        </w:rPr>
        <w:t>ность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в полной мере доступност</w:t>
      </w:r>
      <w:r w:rsidR="00C20BF8">
        <w:rPr>
          <w:rFonts w:ascii="Liberation Serif" w:hAnsi="Liberation Serif" w:cs="Liberation Serif"/>
          <w:sz w:val="28"/>
          <w:szCs w:val="28"/>
        </w:rPr>
        <w:t>и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учреждений культуры и услуг учреждений культуры для граждан с ограниченными возможностями здоровья и маломобильных групп населения;</w:t>
      </w:r>
    </w:p>
    <w:p w:rsidR="000B3675" w:rsidRPr="00420779" w:rsidRDefault="000B3675" w:rsidP="000B3675">
      <w:pPr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недостаточность муниципальных учреждений культуры в жилом районе «Южный».</w:t>
      </w:r>
    </w:p>
    <w:p w:rsidR="000B3675" w:rsidRPr="00420779" w:rsidRDefault="000B3675" w:rsidP="000B367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 xml:space="preserve">Потенциал развития сферы </w:t>
      </w:r>
      <w:r w:rsidRPr="00420779">
        <w:rPr>
          <w:rFonts w:ascii="Liberation Serif" w:hAnsi="Liberation Serif" w:cs="Liberation Serif"/>
          <w:sz w:val="28"/>
          <w:szCs w:val="28"/>
        </w:rPr>
        <w:t>культуры</w:t>
      </w: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>:</w:t>
      </w:r>
    </w:p>
    <w:p w:rsidR="000B3675" w:rsidRPr="00420779" w:rsidRDefault="000B3675" w:rsidP="000B3675">
      <w:pPr>
        <w:numPr>
          <w:ilvl w:val="0"/>
          <w:numId w:val="3"/>
        </w:numPr>
        <w:tabs>
          <w:tab w:val="left" w:pos="1134"/>
          <w:tab w:val="left" w:pos="1276"/>
        </w:tabs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формы проведения досуга, предлагаемые муниципальными </w:t>
      </w:r>
      <w:r>
        <w:rPr>
          <w:rFonts w:ascii="Liberation Serif" w:hAnsi="Liberation Serif" w:cs="Liberation Serif"/>
          <w:sz w:val="28"/>
          <w:szCs w:val="28"/>
        </w:rPr>
        <w:t xml:space="preserve">учреждениями </w:t>
      </w:r>
      <w:r w:rsidRPr="00420779">
        <w:rPr>
          <w:rFonts w:ascii="Liberation Serif" w:hAnsi="Liberation Serif" w:cs="Liberation Serif"/>
          <w:sz w:val="28"/>
          <w:szCs w:val="28"/>
        </w:rPr>
        <w:t>культуры, пользуются большим спросом у населения;</w:t>
      </w:r>
    </w:p>
    <w:p w:rsidR="000B3675" w:rsidRPr="00420779" w:rsidRDefault="000B3675" w:rsidP="000B3675">
      <w:pPr>
        <w:numPr>
          <w:ilvl w:val="0"/>
          <w:numId w:val="3"/>
        </w:numPr>
        <w:tabs>
          <w:tab w:val="left" w:pos="1134"/>
          <w:tab w:val="left" w:pos="1276"/>
        </w:tabs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обновленные и оборудованные в соответствии с современными требованиями пространства учреждений культуры привлекают большое количество посетителей;</w:t>
      </w:r>
    </w:p>
    <w:p w:rsidR="000B3675" w:rsidRPr="00420779" w:rsidRDefault="000B3675" w:rsidP="000B3675">
      <w:pPr>
        <w:numPr>
          <w:ilvl w:val="0"/>
          <w:numId w:val="3"/>
        </w:numPr>
        <w:tabs>
          <w:tab w:val="left" w:pos="1134"/>
          <w:tab w:val="left" w:pos="1276"/>
        </w:tabs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потенциальная привлекательность на областном и российском уровнях ряда проводимых традиционных массовых событийных мероприятий;</w:t>
      </w:r>
    </w:p>
    <w:p w:rsidR="000B3675" w:rsidRPr="00420779" w:rsidRDefault="000B3675" w:rsidP="000B3675">
      <w:pPr>
        <w:numPr>
          <w:ilvl w:val="0"/>
          <w:numId w:val="3"/>
        </w:numPr>
        <w:tabs>
          <w:tab w:val="left" w:pos="1134"/>
          <w:tab w:val="left" w:pos="1276"/>
        </w:tabs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высокий творческий потенциал труппы театра драмы, имеющего всероссийскую известность в профессиональной среде.</w:t>
      </w:r>
    </w:p>
    <w:p w:rsidR="000B3675" w:rsidRPr="00420779" w:rsidRDefault="000B3675" w:rsidP="00C20BF8">
      <w:pPr>
        <w:pStyle w:val="afa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Результатом реализации муниципальной программы должно стать продолжение и завершение перехода к качественно новому уровню функционирования отрасли культуры в Каменск-Уральском городском округе, </w:t>
      </w:r>
      <w:r w:rsidR="00C20BF8">
        <w:rPr>
          <w:rFonts w:ascii="Liberation Serif" w:hAnsi="Liberation Serif" w:cs="Liberation Serif"/>
          <w:sz w:val="28"/>
          <w:szCs w:val="28"/>
        </w:rPr>
        <w:t>определено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Стратеги</w:t>
      </w:r>
      <w:r w:rsidR="00C20BF8">
        <w:rPr>
          <w:rFonts w:ascii="Liberation Serif" w:hAnsi="Liberation Serif" w:cs="Liberation Serif"/>
          <w:sz w:val="28"/>
          <w:szCs w:val="28"/>
        </w:rPr>
        <w:t>ей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государственной культурной политики на период до 2030 года, утвержденной распоряжением Правительства Российской Федерации </w:t>
      </w:r>
      <w:r w:rsidRPr="009D724D">
        <w:rPr>
          <w:rFonts w:ascii="Liberation Serif" w:hAnsi="Liberation Serif" w:cs="Liberation Serif"/>
          <w:sz w:val="28"/>
          <w:szCs w:val="28"/>
        </w:rPr>
        <w:t>от 11.09.2024 № 2501-р</w:t>
      </w:r>
      <w:r w:rsidR="00C20BF8">
        <w:rPr>
          <w:rFonts w:ascii="Liberation Serif" w:hAnsi="Liberation Serif" w:cs="Liberation Serif"/>
          <w:sz w:val="28"/>
          <w:szCs w:val="28"/>
        </w:rPr>
        <w:t>,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и Основам</w:t>
      </w:r>
      <w:r w:rsidR="00C20BF8">
        <w:rPr>
          <w:rFonts w:ascii="Liberation Serif" w:hAnsi="Liberation Serif" w:cs="Liberation Serif"/>
          <w:sz w:val="28"/>
          <w:szCs w:val="28"/>
        </w:rPr>
        <w:t>и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государственной культурной политики, утвержденны</w:t>
      </w:r>
      <w:r>
        <w:rPr>
          <w:rFonts w:ascii="Liberation Serif" w:hAnsi="Liberation Serif" w:cs="Liberation Serif"/>
          <w:sz w:val="28"/>
          <w:szCs w:val="28"/>
        </w:rPr>
        <w:t>м</w:t>
      </w:r>
      <w:r w:rsidR="00C20BF8">
        <w:rPr>
          <w:rFonts w:ascii="Liberation Serif" w:hAnsi="Liberation Serif" w:cs="Liberation Serif"/>
          <w:sz w:val="28"/>
          <w:szCs w:val="28"/>
        </w:rPr>
        <w:t>и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Указом Президента Российской Федерации от 24.12.2014 №</w:t>
      </w:r>
      <w:r w:rsidR="00C20BF8">
        <w:rPr>
          <w:rFonts w:ascii="Liberation Serif" w:hAnsi="Liberation Serif" w:cs="Liberation Serif"/>
          <w:sz w:val="28"/>
          <w:szCs w:val="28"/>
        </w:rPr>
        <w:t> 808.</w:t>
      </w:r>
    </w:p>
    <w:p w:rsidR="000B3675" w:rsidRPr="000B3675" w:rsidRDefault="000B3675" w:rsidP="000B3675">
      <w:pPr>
        <w:pStyle w:val="ConsPlusNormal"/>
        <w:jc w:val="center"/>
        <w:rPr>
          <w:rFonts w:ascii="Liberation Serif" w:hAnsi="Liberation Serif" w:cs="Liberation Serif"/>
          <w:b w:val="0"/>
          <w:i w:val="0"/>
        </w:rPr>
      </w:pPr>
      <w:r w:rsidRPr="000B3675">
        <w:rPr>
          <w:rFonts w:ascii="Liberation Serif" w:hAnsi="Liberation Serif" w:cs="Liberation Serif"/>
          <w:b w:val="0"/>
          <w:i w:val="0"/>
        </w:rPr>
        <w:t xml:space="preserve">РАЗДЕЛ </w:t>
      </w:r>
      <w:r w:rsidRPr="000B3675">
        <w:rPr>
          <w:rFonts w:ascii="Liberation Serif" w:hAnsi="Liberation Serif" w:cs="Liberation Serif"/>
          <w:b w:val="0"/>
          <w:i w:val="0"/>
          <w:lang w:val="en-US"/>
        </w:rPr>
        <w:t>II</w:t>
      </w:r>
    </w:p>
    <w:p w:rsidR="000B3675" w:rsidRPr="00420779" w:rsidRDefault="000B3675" w:rsidP="000B3675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420779">
        <w:rPr>
          <w:rFonts w:ascii="Liberation Serif" w:hAnsi="Liberation Serif" w:cs="Liberation Serif"/>
          <w:b/>
          <w:bCs/>
          <w:sz w:val="28"/>
          <w:szCs w:val="28"/>
        </w:rPr>
        <w:t>Цели, задачи, целевые показатели реализации муниципальной программы</w:t>
      </w:r>
    </w:p>
    <w:p w:rsidR="00D72C3B" w:rsidRDefault="00D72C3B" w:rsidP="00C20BF8">
      <w:pPr>
        <w:pStyle w:val="afa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20BF8" w:rsidRPr="00420779" w:rsidRDefault="00C20BF8" w:rsidP="00C20BF8">
      <w:pPr>
        <w:pStyle w:val="afa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Цели и задачи муниципальной программы сформулированы в соответствии с ранее намеченными целевыми показателями и задачами в ряде </w:t>
      </w:r>
      <w:r w:rsidRPr="00420779">
        <w:rPr>
          <w:rFonts w:ascii="Liberation Serif" w:hAnsi="Liberation Serif" w:cs="Liberation Serif"/>
          <w:sz w:val="28"/>
          <w:szCs w:val="28"/>
        </w:rPr>
        <w:lastRenderedPageBreak/>
        <w:t>стратегических документов Свердловской области и Каменск-Уральского городског</w:t>
      </w:r>
      <w:r>
        <w:rPr>
          <w:rFonts w:ascii="Liberation Serif" w:hAnsi="Liberation Serif" w:cs="Liberation Serif"/>
          <w:sz w:val="28"/>
          <w:szCs w:val="28"/>
        </w:rPr>
        <w:t>о округа, в том числе с учетом:</w:t>
      </w:r>
    </w:p>
    <w:p w:rsidR="00C20BF8" w:rsidRPr="00420779" w:rsidRDefault="00C20BF8" w:rsidP="00C20BF8">
      <w:pPr>
        <w:pStyle w:val="afa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Стратегии социально-экономического развит</w:t>
      </w:r>
      <w:r>
        <w:rPr>
          <w:rFonts w:ascii="Liberation Serif" w:hAnsi="Liberation Serif" w:cs="Liberation Serif"/>
          <w:sz w:val="28"/>
          <w:szCs w:val="28"/>
        </w:rPr>
        <w:t>ия Свердловской области на 2016–</w:t>
      </w:r>
      <w:r w:rsidRPr="00420779">
        <w:rPr>
          <w:rFonts w:ascii="Liberation Serif" w:hAnsi="Liberation Serif" w:cs="Liberation Serif"/>
          <w:sz w:val="28"/>
          <w:szCs w:val="28"/>
        </w:rPr>
        <w:t>2030 годы, утвержденной Законом Свердловской области от 21 декабря 2015 года № 151-ОЗ «О Стратегии социально-экономического развит</w:t>
      </w:r>
      <w:r>
        <w:rPr>
          <w:rFonts w:ascii="Liberation Serif" w:hAnsi="Liberation Serif" w:cs="Liberation Serif"/>
          <w:sz w:val="28"/>
          <w:szCs w:val="28"/>
        </w:rPr>
        <w:t>ия Свердловской области на 2016–</w:t>
      </w:r>
      <w:r w:rsidRPr="00420779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>030 годы»;</w:t>
      </w:r>
    </w:p>
    <w:p w:rsidR="00C20BF8" w:rsidRPr="00420779" w:rsidRDefault="00C20BF8" w:rsidP="00C20BF8">
      <w:pPr>
        <w:pStyle w:val="afa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Стратегии реализации государственной культурной политики в Свердловской области на период до 2035 года, утвержденной постановлением Правительства Свердловской </w:t>
      </w:r>
      <w:r>
        <w:rPr>
          <w:rFonts w:ascii="Liberation Serif" w:hAnsi="Liberation Serif" w:cs="Liberation Serif"/>
          <w:sz w:val="28"/>
          <w:szCs w:val="28"/>
        </w:rPr>
        <w:t>области от 16.07.2019 № 432-ПП;</w:t>
      </w:r>
    </w:p>
    <w:p w:rsidR="00C20BF8" w:rsidRPr="00420779" w:rsidRDefault="00C20BF8" w:rsidP="00C20BF8">
      <w:pPr>
        <w:pStyle w:val="afa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государственной программы Свердловской области «Развитие культуры в Свердловской области», утвержденной постановлением Правительства Свердловской области от 21.10.2013 </w:t>
      </w:r>
      <w:r>
        <w:rPr>
          <w:rFonts w:ascii="Liberation Serif" w:hAnsi="Liberation Serif" w:cs="Liberation Serif"/>
          <w:sz w:val="28"/>
          <w:szCs w:val="28"/>
        </w:rPr>
        <w:t>№ 1268-ПП;</w:t>
      </w:r>
    </w:p>
    <w:p w:rsidR="00C20BF8" w:rsidRPr="00420779" w:rsidRDefault="00C20BF8" w:rsidP="00C20BF8">
      <w:pPr>
        <w:pStyle w:val="afa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Стратегии социально-экономического развития муниципального образования город Каменск-Уральский на период до 2030 года, утвержденной решением Городской Думы города Каменска-Уральского от 21.11.2018 № 415 (далее по тексту </w:t>
      </w:r>
      <w:r>
        <w:rPr>
          <w:rFonts w:ascii="Liberation Serif" w:hAnsi="Liberation Serif" w:cs="Liberation Serif"/>
          <w:sz w:val="28"/>
          <w:szCs w:val="28"/>
        </w:rPr>
        <w:t xml:space="preserve">– </w:t>
      </w:r>
      <w:r w:rsidRPr="00420779">
        <w:rPr>
          <w:rFonts w:ascii="Liberation Serif" w:hAnsi="Liberation Serif" w:cs="Liberation Serif"/>
          <w:sz w:val="28"/>
          <w:szCs w:val="28"/>
        </w:rPr>
        <w:t>Стратегия).</w:t>
      </w:r>
    </w:p>
    <w:p w:rsidR="000B3675" w:rsidRPr="00420779" w:rsidRDefault="000B3675" w:rsidP="000B3675">
      <w:pPr>
        <w:tabs>
          <w:tab w:val="left" w:pos="54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Основная цель муниципальной программы определена с учетом тенденций, сложившихся в сфере культуры, и возникших в предыдущие годы проблем, в соответствии со Стратегией и основными направлениями социально-экономического развития города, потребностями общества, правовой средой функционирования организаций культуры, а также задачами, поставленными национальным проектом «Культура», федеральными и областными стратегиями и программами развития сферы культуры.</w:t>
      </w:r>
    </w:p>
    <w:p w:rsidR="000B3675" w:rsidRPr="00420779" w:rsidRDefault="000B3675" w:rsidP="000B3675">
      <w:pPr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420779">
        <w:rPr>
          <w:rFonts w:ascii="Liberation Serif" w:hAnsi="Liberation Serif" w:cs="Liberation Serif"/>
          <w:sz w:val="28"/>
          <w:szCs w:val="28"/>
        </w:rPr>
        <w:t>Исходя из этого, главной целью муниципальной программы является создание условий для повышения доступности культурных благ и формирования насыщенной культурной среды, отвечающей растущим потребностям личности и общества.</w:t>
      </w:r>
    </w:p>
    <w:p w:rsidR="000B3675" w:rsidRPr="00420779" w:rsidRDefault="000B3675" w:rsidP="000B36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Результативность реализации муниципальной программы, оценка достижения цели, выполнения задач и мероприятий муниципальной программы оцениваются целевыми показателями, которые приведены в Приложении № 1 к настоящей муниципальной программе. Значения целевых показателей ежегодно уточняются с учетом выделяемых на реализацию муниципальной программы финансовых средств.</w:t>
      </w:r>
    </w:p>
    <w:p w:rsidR="000B3675" w:rsidRPr="000B3675" w:rsidRDefault="000B3675" w:rsidP="000B367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B3675">
        <w:rPr>
          <w:rFonts w:ascii="Liberation Serif" w:hAnsi="Liberation Serif" w:cs="Liberation Serif"/>
          <w:sz w:val="28"/>
          <w:szCs w:val="28"/>
        </w:rPr>
        <w:t>Реализация поставленной цели предполагает решение следующих задач:</w:t>
      </w:r>
    </w:p>
    <w:p w:rsidR="000B3675" w:rsidRPr="000B3675" w:rsidRDefault="000B3675" w:rsidP="000B3675">
      <w:pPr>
        <w:pStyle w:val="afa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B3675">
        <w:rPr>
          <w:rFonts w:ascii="Liberation Serif" w:hAnsi="Liberation Serif" w:cs="Liberation Serif"/>
          <w:color w:val="000000"/>
          <w:sz w:val="28"/>
          <w:szCs w:val="28"/>
        </w:rPr>
        <w:t xml:space="preserve">1) </w:t>
      </w:r>
      <w:r w:rsidRPr="000B3675">
        <w:rPr>
          <w:rFonts w:ascii="Liberation Serif" w:hAnsi="Liberation Serif" w:cs="Liberation Serif"/>
          <w:sz w:val="28"/>
          <w:szCs w:val="28"/>
        </w:rPr>
        <w:t>повышение доступности для населения культурных благ;</w:t>
      </w:r>
    </w:p>
    <w:p w:rsidR="000B3675" w:rsidRPr="000B3675" w:rsidRDefault="000B3675" w:rsidP="000B3675">
      <w:pPr>
        <w:pStyle w:val="ConsPlusNormal"/>
        <w:ind w:firstLine="709"/>
        <w:jc w:val="both"/>
        <w:rPr>
          <w:rFonts w:ascii="Liberation Serif" w:hAnsi="Liberation Serif" w:cs="Liberation Serif"/>
          <w:b w:val="0"/>
          <w:i w:val="0"/>
        </w:rPr>
      </w:pPr>
      <w:r w:rsidRPr="000B3675">
        <w:rPr>
          <w:rFonts w:ascii="Liberation Serif" w:hAnsi="Liberation Serif" w:cs="Liberation Serif"/>
          <w:b w:val="0"/>
          <w:i w:val="0"/>
        </w:rPr>
        <w:t>2) расширение спектра культурных услуг, оказываемых населению, и повышение их качества;</w:t>
      </w:r>
    </w:p>
    <w:p w:rsidR="000B3675" w:rsidRPr="000B3675" w:rsidRDefault="000B3675" w:rsidP="000B3675">
      <w:pPr>
        <w:pStyle w:val="ConsPlusNormal"/>
        <w:ind w:firstLine="709"/>
        <w:jc w:val="both"/>
        <w:rPr>
          <w:rFonts w:ascii="Liberation Serif" w:hAnsi="Liberation Serif" w:cs="Liberation Serif"/>
          <w:b w:val="0"/>
          <w:i w:val="0"/>
          <w:color w:val="000000"/>
        </w:rPr>
      </w:pPr>
      <w:r w:rsidRPr="000B3675">
        <w:rPr>
          <w:rFonts w:ascii="Liberation Serif" w:hAnsi="Liberation Serif" w:cs="Liberation Serif"/>
          <w:b w:val="0"/>
          <w:i w:val="0"/>
        </w:rPr>
        <w:t xml:space="preserve">3) </w:t>
      </w:r>
      <w:r w:rsidRPr="000B3675">
        <w:rPr>
          <w:rFonts w:ascii="Liberation Serif" w:hAnsi="Liberation Serif" w:cs="Liberation Serif"/>
          <w:b w:val="0"/>
          <w:i w:val="0"/>
          <w:color w:val="000000"/>
        </w:rPr>
        <w:t>сохранение и развитие кадрового и творческого потенциала учреждений культуры;</w:t>
      </w:r>
    </w:p>
    <w:p w:rsidR="000B3675" w:rsidRPr="000B3675" w:rsidRDefault="000B3675" w:rsidP="000B3675">
      <w:pPr>
        <w:pStyle w:val="ConsPlusNormal"/>
        <w:ind w:firstLine="709"/>
        <w:jc w:val="both"/>
        <w:rPr>
          <w:rFonts w:ascii="Liberation Serif" w:hAnsi="Liberation Serif" w:cs="Liberation Serif"/>
          <w:b w:val="0"/>
          <w:i w:val="0"/>
        </w:rPr>
      </w:pPr>
      <w:r w:rsidRPr="000B3675">
        <w:rPr>
          <w:rFonts w:ascii="Liberation Serif" w:hAnsi="Liberation Serif" w:cs="Liberation Serif"/>
          <w:b w:val="0"/>
          <w:i w:val="0"/>
          <w:color w:val="000000"/>
        </w:rPr>
        <w:t>4) обеспечение э</w:t>
      </w:r>
      <w:r w:rsidRPr="000B3675">
        <w:rPr>
          <w:rFonts w:ascii="Liberation Serif" w:hAnsi="Liberation Serif" w:cs="Liberation Serif"/>
          <w:b w:val="0"/>
          <w:i w:val="0"/>
        </w:rPr>
        <w:t>ффективного и качественного управления сферой культуры, муниципальными финансами и использования муниципального имущества;</w:t>
      </w:r>
    </w:p>
    <w:p w:rsidR="000B3675" w:rsidRPr="000B3675" w:rsidRDefault="000B3675" w:rsidP="000B3675">
      <w:pPr>
        <w:pStyle w:val="ConsPlusNormal"/>
        <w:ind w:firstLine="709"/>
        <w:jc w:val="both"/>
        <w:rPr>
          <w:rFonts w:ascii="Liberation Serif" w:hAnsi="Liberation Serif" w:cs="Liberation Serif"/>
          <w:b w:val="0"/>
          <w:i w:val="0"/>
        </w:rPr>
      </w:pPr>
      <w:r w:rsidRPr="000B3675">
        <w:rPr>
          <w:rFonts w:ascii="Liberation Serif" w:hAnsi="Liberation Serif" w:cs="Liberation Serif"/>
          <w:b w:val="0"/>
          <w:bCs w:val="0"/>
          <w:i w:val="0"/>
        </w:rPr>
        <w:t xml:space="preserve">5) </w:t>
      </w:r>
      <w:r w:rsidRPr="000B3675">
        <w:rPr>
          <w:rFonts w:ascii="Liberation Serif" w:hAnsi="Liberation Serif" w:cs="Liberation Serif"/>
          <w:b w:val="0"/>
          <w:i w:val="0"/>
        </w:rPr>
        <w:t>обеспечение деятельности муниципальных учреждений сферы культуры.</w:t>
      </w:r>
    </w:p>
    <w:p w:rsidR="000B3675" w:rsidRPr="000B3675" w:rsidRDefault="000B3675" w:rsidP="000B3675">
      <w:pPr>
        <w:pStyle w:val="ConsPlusNormal"/>
        <w:ind w:firstLine="709"/>
        <w:jc w:val="both"/>
        <w:rPr>
          <w:rFonts w:ascii="Liberation Serif" w:hAnsi="Liberation Serif" w:cs="Liberation Serif"/>
          <w:b w:val="0"/>
          <w:i w:val="0"/>
        </w:rPr>
      </w:pPr>
      <w:r w:rsidRPr="000B3675">
        <w:rPr>
          <w:rFonts w:ascii="Liberation Serif" w:hAnsi="Liberation Serif" w:cs="Liberation Serif"/>
          <w:b w:val="0"/>
          <w:i w:val="0"/>
        </w:rPr>
        <w:lastRenderedPageBreak/>
        <w:t>Социальный эффект реализации муниципальной программы носит отложенный по срокам характер и проявляется в развитии интеллектуального, эмоционального и духовного потенциала населения, участии социально-активных, творческих граждан в социально-экономическом развитии городского округа.</w:t>
      </w:r>
    </w:p>
    <w:p w:rsidR="000B3675" w:rsidRPr="000B3675" w:rsidRDefault="000B3675" w:rsidP="000B3675">
      <w:pPr>
        <w:pStyle w:val="ConsPlusNormal"/>
        <w:ind w:firstLine="709"/>
        <w:jc w:val="both"/>
        <w:rPr>
          <w:rFonts w:ascii="Liberation Serif" w:hAnsi="Liberation Serif" w:cs="Liberation Serif"/>
          <w:b w:val="0"/>
          <w:i w:val="0"/>
        </w:rPr>
      </w:pPr>
      <w:r w:rsidRPr="000B3675">
        <w:rPr>
          <w:rFonts w:ascii="Liberation Serif" w:hAnsi="Liberation Serif" w:cs="Liberation Serif"/>
          <w:b w:val="0"/>
          <w:i w:val="0"/>
        </w:rPr>
        <w:t>Реализация муниципальной программы предполагает достижение результатов в социально-экономической сфере: увеличение социально-культурных и экономических показателей деятельности муниципальных учреждений культуры, формирование инновационного климата в коллективах муниципальных учреждений культуры, создание эффективной системы продвижения культуры и культурных продуктов в городскую среду и за ее пределы, повышение эффективности управления муниципальными учреждениями культуры.</w:t>
      </w:r>
    </w:p>
    <w:p w:rsidR="000B3675" w:rsidRPr="00420779" w:rsidRDefault="000B3675" w:rsidP="000B3675">
      <w:pPr>
        <w:pStyle w:val="ConsPlusNormal"/>
        <w:ind w:firstLine="709"/>
        <w:jc w:val="both"/>
        <w:rPr>
          <w:rFonts w:ascii="Liberation Serif" w:hAnsi="Liberation Serif" w:cs="Liberation Serif"/>
        </w:rPr>
      </w:pPr>
    </w:p>
    <w:p w:rsidR="000B3675" w:rsidRPr="000B3675" w:rsidRDefault="000B3675" w:rsidP="000B3675">
      <w:pPr>
        <w:pStyle w:val="ConsPlusNormal"/>
        <w:jc w:val="center"/>
        <w:rPr>
          <w:rFonts w:ascii="Liberation Serif" w:hAnsi="Liberation Serif" w:cs="Liberation Serif"/>
          <w:b w:val="0"/>
          <w:i w:val="0"/>
        </w:rPr>
      </w:pPr>
      <w:r w:rsidRPr="000B3675">
        <w:rPr>
          <w:rFonts w:ascii="Liberation Serif" w:hAnsi="Liberation Serif" w:cs="Liberation Serif"/>
          <w:b w:val="0"/>
          <w:i w:val="0"/>
        </w:rPr>
        <w:t xml:space="preserve">РАЗДЕЛ </w:t>
      </w:r>
      <w:r w:rsidRPr="000B3675">
        <w:rPr>
          <w:rFonts w:ascii="Liberation Serif" w:hAnsi="Liberation Serif" w:cs="Liberation Serif"/>
          <w:b w:val="0"/>
          <w:i w:val="0"/>
          <w:lang w:val="en-US"/>
        </w:rPr>
        <w:t>III</w:t>
      </w:r>
    </w:p>
    <w:p w:rsidR="000B3675" w:rsidRPr="00420779" w:rsidRDefault="000B3675" w:rsidP="000B367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420779">
        <w:rPr>
          <w:rFonts w:ascii="Liberation Serif" w:hAnsi="Liberation Serif" w:cs="Liberation Serif"/>
          <w:b/>
          <w:bCs/>
          <w:sz w:val="28"/>
          <w:szCs w:val="28"/>
        </w:rPr>
        <w:t>План мероприятий по выполнению муниципальной программы</w:t>
      </w:r>
    </w:p>
    <w:p w:rsidR="000B3675" w:rsidRPr="00420779" w:rsidRDefault="000B3675" w:rsidP="000B367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B3675" w:rsidRPr="00420779" w:rsidRDefault="000B3675" w:rsidP="000B36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Механизм реализации муниципальной программы обеспечивается системой взаимодействия </w:t>
      </w:r>
      <w:r w:rsidRPr="00420779">
        <w:rPr>
          <w:rFonts w:ascii="Liberation Serif" w:hAnsi="Liberation Serif" w:cs="Liberation Serif"/>
          <w:color w:val="000000"/>
          <w:sz w:val="28"/>
          <w:szCs w:val="28"/>
        </w:rPr>
        <w:t>органа местного самоуправления «Управление культуры Каменск-Уральского городского округа» и муниципальных учреждений,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в отношении которых </w:t>
      </w:r>
      <w:r w:rsidRPr="00420779">
        <w:rPr>
          <w:rFonts w:ascii="Liberation Serif" w:hAnsi="Liberation Serif" w:cs="Liberation Serif"/>
          <w:color w:val="000000"/>
          <w:sz w:val="28"/>
          <w:szCs w:val="28"/>
        </w:rPr>
        <w:t xml:space="preserve">орган местного самоуправления «Управление культуры Каменск-Уральского городского округа» </w:t>
      </w:r>
      <w:r w:rsidRPr="00420779">
        <w:rPr>
          <w:rFonts w:ascii="Liberation Serif" w:hAnsi="Liberation Serif" w:cs="Liberation Serif"/>
          <w:sz w:val="28"/>
          <w:szCs w:val="28"/>
        </w:rPr>
        <w:t>осуществляет функции и полномочия учредителя, с целью повышения эффективности реализации мероприятий программы, и дости</w:t>
      </w:r>
      <w:r>
        <w:rPr>
          <w:rFonts w:ascii="Liberation Serif" w:hAnsi="Liberation Serif" w:cs="Liberation Serif"/>
          <w:sz w:val="28"/>
          <w:szCs w:val="28"/>
        </w:rPr>
        <w:t xml:space="preserve">жения планируемых результатов. 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В ходе реализации муниципальной программы отдельные ее мероприятия в установленном порядке могут уточняться, а объём расходов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корректироваться.</w:t>
      </w:r>
    </w:p>
    <w:p w:rsidR="000B3675" w:rsidRPr="000B3675" w:rsidRDefault="000B3675" w:rsidP="000B3675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0B3675">
        <w:rPr>
          <w:rFonts w:ascii="Liberation Serif" w:hAnsi="Liberation Serif" w:cs="Liberation Serif"/>
          <w:color w:val="000000"/>
          <w:sz w:val="28"/>
          <w:szCs w:val="28"/>
        </w:rPr>
        <w:t>Мероприятия муниципальной программы могут ос</w:t>
      </w:r>
      <w:r w:rsidRPr="000B3675">
        <w:rPr>
          <w:rFonts w:ascii="Liberation Serif" w:hAnsi="Liberation Serif" w:cs="Liberation Serif"/>
          <w:sz w:val="28"/>
          <w:szCs w:val="28"/>
        </w:rPr>
        <w:t>уществляться на основе:</w:t>
      </w:r>
    </w:p>
    <w:p w:rsidR="000B3675" w:rsidRPr="000B3675" w:rsidRDefault="000B3675" w:rsidP="000B3675">
      <w:pPr>
        <w:pStyle w:val="ConsPlusNormal"/>
        <w:tabs>
          <w:tab w:val="left" w:pos="1080"/>
          <w:tab w:val="num" w:pos="2340"/>
        </w:tabs>
        <w:ind w:firstLine="709"/>
        <w:jc w:val="both"/>
        <w:rPr>
          <w:rFonts w:ascii="Liberation Serif" w:hAnsi="Liberation Serif" w:cs="Liberation Serif"/>
          <w:b w:val="0"/>
          <w:i w:val="0"/>
        </w:rPr>
      </w:pPr>
      <w:r w:rsidRPr="000B3675">
        <w:rPr>
          <w:rFonts w:ascii="Liberation Serif" w:hAnsi="Liberation Serif" w:cs="Liberation Serif"/>
          <w:b w:val="0"/>
          <w:i w:val="0"/>
        </w:rPr>
        <w:t xml:space="preserve">1) </w:t>
      </w:r>
      <w:r w:rsidRPr="000B3675">
        <w:rPr>
          <w:rFonts w:ascii="Liberation Serif" w:hAnsi="Liberation Serif" w:cs="Liberation Serif"/>
          <w:b w:val="0"/>
          <w:i w:val="0"/>
          <w:color w:val="000000"/>
        </w:rPr>
        <w:t>муниципальных заданий, устанавливаемых муниципальным учреждениям Каменск-Уральского городского округа</w:t>
      </w:r>
      <w:r w:rsidRPr="000B3675">
        <w:rPr>
          <w:rFonts w:ascii="Liberation Serif" w:hAnsi="Liberation Serif" w:cs="Liberation Serif"/>
          <w:b w:val="0"/>
          <w:i w:val="0"/>
        </w:rPr>
        <w:t>;</w:t>
      </w:r>
    </w:p>
    <w:p w:rsidR="000B3675" w:rsidRDefault="000B3675" w:rsidP="000B3675">
      <w:pPr>
        <w:pStyle w:val="210"/>
        <w:ind w:firstLine="709"/>
        <w:jc w:val="both"/>
        <w:rPr>
          <w:rFonts w:ascii="Liberation Serif" w:hAnsi="Liberation Serif" w:cs="Liberation Serif"/>
          <w:b w:val="0"/>
          <w:bCs w:val="0"/>
          <w:i w:val="0"/>
          <w:iCs w:val="0"/>
        </w:rPr>
      </w:pPr>
      <w:r w:rsidRPr="000B3675">
        <w:rPr>
          <w:rFonts w:ascii="Liberation Serif" w:hAnsi="Liberation Serif" w:cs="Liberation Serif"/>
          <w:b w:val="0"/>
          <w:bCs w:val="0"/>
          <w:i w:val="0"/>
          <w:iCs w:val="0"/>
        </w:rPr>
        <w:t>2) соглашений о предоставлении субсидии из местного бюджета на финансовое обеспечение выполнения муниципального задания на оказание муниципальных услуг (выполнение работ);</w:t>
      </w:r>
    </w:p>
    <w:p w:rsidR="000B3675" w:rsidRPr="000B3675" w:rsidRDefault="000B3675" w:rsidP="000B3675">
      <w:pPr>
        <w:pStyle w:val="210"/>
        <w:ind w:firstLine="709"/>
        <w:jc w:val="both"/>
        <w:rPr>
          <w:rFonts w:ascii="Liberation Serif" w:hAnsi="Liberation Serif" w:cs="Liberation Serif"/>
          <w:b w:val="0"/>
          <w:i w:val="0"/>
        </w:rPr>
      </w:pPr>
      <w:r w:rsidRPr="000B3675">
        <w:rPr>
          <w:rFonts w:ascii="Liberation Serif" w:hAnsi="Liberation Serif" w:cs="Liberation Serif"/>
          <w:b w:val="0"/>
          <w:bCs w:val="0"/>
          <w:i w:val="0"/>
          <w:iCs w:val="0"/>
        </w:rPr>
        <w:t xml:space="preserve">3) соглашений о предоставлении субсидии </w:t>
      </w:r>
      <w:r w:rsidRPr="000B3675">
        <w:rPr>
          <w:rFonts w:ascii="Liberation Serif" w:hAnsi="Liberation Serif" w:cs="Liberation Serif"/>
          <w:b w:val="0"/>
          <w:i w:val="0"/>
          <w:color w:val="000000"/>
          <w:spacing w:val="-1"/>
        </w:rPr>
        <w:t>из бюджета Каменск-Уральского городского округа</w:t>
      </w:r>
      <w:r w:rsidRPr="000B3675">
        <w:rPr>
          <w:rFonts w:ascii="Liberation Serif" w:hAnsi="Liberation Serif" w:cs="Liberation Serif"/>
          <w:b w:val="0"/>
          <w:bCs w:val="0"/>
          <w:i w:val="0"/>
          <w:iCs w:val="0"/>
        </w:rPr>
        <w:t xml:space="preserve"> на иные цели;</w:t>
      </w:r>
    </w:p>
    <w:p w:rsidR="000B3675" w:rsidRPr="000B3675" w:rsidRDefault="000B3675" w:rsidP="000B3675">
      <w:pPr>
        <w:pStyle w:val="210"/>
        <w:ind w:firstLine="709"/>
        <w:jc w:val="both"/>
        <w:rPr>
          <w:rFonts w:ascii="Liberation Serif" w:hAnsi="Liberation Serif" w:cs="Liberation Serif"/>
          <w:b w:val="0"/>
          <w:bCs w:val="0"/>
          <w:i w:val="0"/>
          <w:iCs w:val="0"/>
        </w:rPr>
      </w:pPr>
      <w:r w:rsidRPr="000B3675">
        <w:rPr>
          <w:rFonts w:ascii="Liberation Serif" w:hAnsi="Liberation Serif" w:cs="Liberation Serif"/>
          <w:b w:val="0"/>
          <w:bCs w:val="0"/>
          <w:i w:val="0"/>
          <w:iCs w:val="0"/>
        </w:rPr>
        <w:t>4) соглашений о предоставлении бюджетных инвестиций муниципальным бюджетным (автономным) учреждениям;</w:t>
      </w:r>
    </w:p>
    <w:p w:rsidR="000B3675" w:rsidRPr="000B3675" w:rsidRDefault="000B3675" w:rsidP="000B3675">
      <w:pPr>
        <w:pStyle w:val="210"/>
        <w:ind w:firstLine="709"/>
        <w:jc w:val="both"/>
        <w:rPr>
          <w:rFonts w:ascii="Liberation Serif" w:hAnsi="Liberation Serif" w:cs="Liberation Serif"/>
          <w:b w:val="0"/>
          <w:bCs w:val="0"/>
          <w:i w:val="0"/>
          <w:iCs w:val="0"/>
        </w:rPr>
      </w:pPr>
      <w:r w:rsidRPr="000B3675">
        <w:rPr>
          <w:rFonts w:ascii="Liberation Serif" w:hAnsi="Liberation Serif" w:cs="Liberation Serif"/>
          <w:b w:val="0"/>
          <w:bCs w:val="0"/>
          <w:i w:val="0"/>
          <w:iCs w:val="0"/>
        </w:rPr>
        <w:t>5) соглашений о порядке и условиях предоставления субсидии из местного бюджета на осуществление капитальных вложений в объект капитального строительства муниципальной собственности Каменск-Уральского городского округа;</w:t>
      </w:r>
    </w:p>
    <w:p w:rsidR="000B3675" w:rsidRPr="000B3675" w:rsidRDefault="000B3675" w:rsidP="000B367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B3675">
        <w:rPr>
          <w:rFonts w:ascii="Liberation Serif" w:hAnsi="Liberation Serif" w:cs="Liberation Serif"/>
          <w:sz w:val="28"/>
          <w:szCs w:val="28"/>
        </w:rPr>
        <w:t xml:space="preserve">6) соглашений о предоставлении иного межбюджетного трансферта </w:t>
      </w:r>
      <w:r w:rsidRPr="000B367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из областного бюджета </w:t>
      </w:r>
      <w:r w:rsidRPr="000B3675">
        <w:rPr>
          <w:rFonts w:ascii="Liberation Serif" w:hAnsi="Liberation Serif" w:cs="Liberation Serif"/>
          <w:sz w:val="28"/>
          <w:szCs w:val="28"/>
        </w:rPr>
        <w:t>бюджету</w:t>
      </w:r>
      <w:r w:rsidRPr="000B3675">
        <w:rPr>
          <w:rFonts w:ascii="Liberation Serif" w:hAnsi="Liberation Serif" w:cs="Liberation Serif"/>
          <w:strike/>
          <w:sz w:val="28"/>
          <w:szCs w:val="28"/>
        </w:rPr>
        <w:t>.</w:t>
      </w:r>
      <w:r w:rsidRPr="000B367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муниципального образования, расположенного на территории Свердловской области;</w:t>
      </w:r>
    </w:p>
    <w:p w:rsidR="000B3675" w:rsidRPr="000B3675" w:rsidRDefault="000B3675" w:rsidP="000B3675">
      <w:pPr>
        <w:pStyle w:val="ConsPlusNormal"/>
        <w:tabs>
          <w:tab w:val="left" w:pos="1080"/>
          <w:tab w:val="num" w:pos="2340"/>
        </w:tabs>
        <w:ind w:firstLine="709"/>
        <w:jc w:val="both"/>
        <w:rPr>
          <w:rFonts w:ascii="Liberation Serif" w:hAnsi="Liberation Serif" w:cs="Liberation Serif"/>
          <w:b w:val="0"/>
          <w:i w:val="0"/>
        </w:rPr>
      </w:pPr>
      <w:r w:rsidRPr="000B3675">
        <w:rPr>
          <w:rFonts w:ascii="Liberation Serif" w:hAnsi="Liberation Serif" w:cs="Liberation Serif"/>
          <w:b w:val="0"/>
          <w:i w:val="0"/>
        </w:rPr>
        <w:lastRenderedPageBreak/>
        <w:t>7) с</w:t>
      </w:r>
      <w:r w:rsidRPr="000B3675">
        <w:rPr>
          <w:rFonts w:ascii="Liberation Serif" w:eastAsiaTheme="minorHAnsi" w:hAnsi="Liberation Serif" w:cs="Liberation Serif"/>
          <w:b w:val="0"/>
          <w:i w:val="0"/>
        </w:rPr>
        <w:t>оглашений о предоставлении субсидии из областного бюджета бюджету муниципального образования, расположенного на территории Свердловской области.</w:t>
      </w:r>
    </w:p>
    <w:p w:rsidR="000B3675" w:rsidRPr="000B3675" w:rsidRDefault="000B3675" w:rsidP="000B3675">
      <w:pPr>
        <w:pStyle w:val="1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Liberation Serif" w:hAnsi="Liberation Serif" w:cs="Liberation Serif"/>
          <w:sz w:val="28"/>
          <w:szCs w:val="28"/>
        </w:rPr>
      </w:pPr>
      <w:r w:rsidRPr="000B3675">
        <w:rPr>
          <w:rFonts w:ascii="Liberation Serif" w:hAnsi="Liberation Serif" w:cs="Liberation Serif"/>
          <w:sz w:val="28"/>
          <w:szCs w:val="28"/>
        </w:rPr>
        <w:t>Орган местного самоуправления «Управление культуры Каменск-Уральского городского округа» в целях реализации муниципальной программы осуществляет следующие функции:</w:t>
      </w:r>
    </w:p>
    <w:p w:rsidR="000B3675" w:rsidRPr="00420779" w:rsidRDefault="000B3675" w:rsidP="000B3675">
      <w:pPr>
        <w:autoSpaceDE w:val="0"/>
        <w:autoSpaceDN w:val="0"/>
        <w:adjustRightInd w:val="0"/>
        <w:ind w:firstLine="709"/>
        <w:jc w:val="both"/>
        <w:outlineLvl w:val="2"/>
        <w:rPr>
          <w:rFonts w:ascii="Liberation Serif" w:hAnsi="Liberation Serif" w:cs="Liberation Serif"/>
          <w:sz w:val="28"/>
          <w:szCs w:val="28"/>
        </w:rPr>
      </w:pPr>
      <w:r w:rsidRPr="000B3675">
        <w:rPr>
          <w:rFonts w:ascii="Liberation Serif" w:hAnsi="Liberation Serif" w:cs="Liberation Serif"/>
          <w:sz w:val="28"/>
          <w:szCs w:val="28"/>
        </w:rPr>
        <w:t>1) ежегодно определяет объем средств, выделяемых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из местного бюджета на реализацию муниципальной программы;</w:t>
      </w:r>
    </w:p>
    <w:p w:rsidR="000B3675" w:rsidRPr="00420779" w:rsidRDefault="000B3675" w:rsidP="000B3675">
      <w:pPr>
        <w:autoSpaceDE w:val="0"/>
        <w:autoSpaceDN w:val="0"/>
        <w:adjustRightInd w:val="0"/>
        <w:ind w:firstLine="709"/>
        <w:jc w:val="both"/>
        <w:outlineLvl w:val="2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2) осуществляет контроль за реализацией муниципальной программы в пределах своих полномочий;</w:t>
      </w:r>
    </w:p>
    <w:p w:rsidR="000B3675" w:rsidRPr="00420779" w:rsidRDefault="000B3675" w:rsidP="000B3675">
      <w:pPr>
        <w:autoSpaceDE w:val="0"/>
        <w:autoSpaceDN w:val="0"/>
        <w:adjustRightInd w:val="0"/>
        <w:ind w:firstLine="709"/>
        <w:jc w:val="both"/>
        <w:outlineLvl w:val="2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3) проводит мониторинг реализации муниципальной программы с подготовкой информационно-аналитических и отчётных материалов.</w:t>
      </w:r>
    </w:p>
    <w:p w:rsidR="000B3675" w:rsidRPr="00420779" w:rsidRDefault="000B3675" w:rsidP="000B3675">
      <w:pPr>
        <w:autoSpaceDE w:val="0"/>
        <w:autoSpaceDN w:val="0"/>
        <w:adjustRightInd w:val="0"/>
        <w:ind w:firstLine="709"/>
        <w:jc w:val="both"/>
        <w:outlineLvl w:val="2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Муниципальные учреждения, являющиеся исполнителями муниципальной программы:</w:t>
      </w:r>
    </w:p>
    <w:p w:rsidR="000B3675" w:rsidRPr="00420779" w:rsidRDefault="000B3675" w:rsidP="000B3675">
      <w:pPr>
        <w:autoSpaceDE w:val="0"/>
        <w:autoSpaceDN w:val="0"/>
        <w:adjustRightInd w:val="0"/>
        <w:ind w:firstLine="709"/>
        <w:jc w:val="both"/>
        <w:outlineLvl w:val="2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1) обеспечивают выполнение плана мероприятий, достижение целевых показателей муниципальной программы;</w:t>
      </w:r>
    </w:p>
    <w:p w:rsidR="000B3675" w:rsidRPr="00420779" w:rsidRDefault="000B3675" w:rsidP="000B3675">
      <w:pPr>
        <w:autoSpaceDE w:val="0"/>
        <w:autoSpaceDN w:val="0"/>
        <w:adjustRightInd w:val="0"/>
        <w:ind w:firstLine="709"/>
        <w:jc w:val="both"/>
        <w:outlineLvl w:val="2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2) представляют информационно-аналитические и цифровые отчёты ответственному исполнителю муниципальной программы.</w:t>
      </w:r>
    </w:p>
    <w:p w:rsidR="000B3675" w:rsidRPr="00420779" w:rsidRDefault="000B3675" w:rsidP="000B36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План мероприятий</w:t>
      </w:r>
      <w:r w:rsidRPr="00420779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420779">
        <w:rPr>
          <w:rFonts w:ascii="Liberation Serif" w:hAnsi="Liberation Serif" w:cs="Liberation Serif"/>
          <w:sz w:val="28"/>
          <w:szCs w:val="28"/>
        </w:rPr>
        <w:t>муниципальной программы приведен в Приложении № 2 к настоящей муниципальной программе.</w:t>
      </w:r>
    </w:p>
    <w:p w:rsidR="000B3675" w:rsidRDefault="000B3675" w:rsidP="000B3675">
      <w:pPr>
        <w:tabs>
          <w:tab w:val="left" w:pos="9638"/>
        </w:tabs>
        <w:ind w:left="4248" w:firstLine="708"/>
        <w:rPr>
          <w:rFonts w:ascii="Liberation Serif" w:hAnsi="Liberation Serif"/>
          <w:sz w:val="26"/>
          <w:szCs w:val="26"/>
          <w:u w:val="single"/>
        </w:rPr>
      </w:pPr>
    </w:p>
    <w:p w:rsidR="000B3675" w:rsidRDefault="000B3675" w:rsidP="000B3675">
      <w:pPr>
        <w:tabs>
          <w:tab w:val="left" w:pos="9638"/>
        </w:tabs>
        <w:ind w:left="4248" w:firstLine="708"/>
        <w:rPr>
          <w:rFonts w:ascii="Liberation Serif" w:hAnsi="Liberation Serif"/>
          <w:sz w:val="26"/>
          <w:szCs w:val="26"/>
          <w:u w:val="single"/>
        </w:rPr>
      </w:pPr>
    </w:p>
    <w:p w:rsidR="000B3675" w:rsidRDefault="000B3675" w:rsidP="000B3675">
      <w:pPr>
        <w:tabs>
          <w:tab w:val="left" w:pos="9638"/>
        </w:tabs>
        <w:ind w:left="4248" w:firstLine="708"/>
        <w:rPr>
          <w:rFonts w:ascii="Liberation Serif" w:hAnsi="Liberation Serif"/>
          <w:sz w:val="26"/>
          <w:szCs w:val="26"/>
        </w:rPr>
        <w:sectPr w:rsidR="000B3675" w:rsidSect="000B3675">
          <w:headerReference w:type="default" r:id="rId10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0B3675" w:rsidRPr="00420779" w:rsidRDefault="000B3675" w:rsidP="000B3675">
      <w:pPr>
        <w:widowControl w:val="0"/>
        <w:autoSpaceDE w:val="0"/>
        <w:autoSpaceDN w:val="0"/>
        <w:adjustRightInd w:val="0"/>
        <w:ind w:left="10620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lastRenderedPageBreak/>
        <w:t>Приложение № 1</w:t>
      </w:r>
    </w:p>
    <w:p w:rsidR="000B3675" w:rsidRPr="00420779" w:rsidRDefault="000B3675" w:rsidP="000B3675">
      <w:pPr>
        <w:widowControl w:val="0"/>
        <w:autoSpaceDE w:val="0"/>
        <w:autoSpaceDN w:val="0"/>
        <w:adjustRightInd w:val="0"/>
        <w:ind w:left="10620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к муниципальной программе </w:t>
      </w:r>
    </w:p>
    <w:p w:rsidR="000B3675" w:rsidRPr="00420779" w:rsidRDefault="000B3675" w:rsidP="000B3675">
      <w:pPr>
        <w:widowControl w:val="0"/>
        <w:autoSpaceDE w:val="0"/>
        <w:autoSpaceDN w:val="0"/>
        <w:adjustRightInd w:val="0"/>
        <w:ind w:left="10620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«Развитие сферы культуры в Каменск-Уральском городском округе на 2025-2030 годы»</w:t>
      </w:r>
    </w:p>
    <w:p w:rsidR="000B3675" w:rsidRPr="00420779" w:rsidRDefault="000B3675" w:rsidP="000B367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</w:p>
    <w:p w:rsidR="000B3675" w:rsidRPr="00420779" w:rsidRDefault="000B3675" w:rsidP="000B367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ЦЕЛИ, ЗАДАЧИ, ЦЕЛЕВЫЕ ПОКАЗАТЕЛИ </w:t>
      </w:r>
    </w:p>
    <w:p w:rsidR="000B3675" w:rsidRPr="00420779" w:rsidRDefault="000B3675" w:rsidP="000B367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реализации муниципальной программы </w:t>
      </w:r>
    </w:p>
    <w:p w:rsidR="000B3675" w:rsidRPr="00420779" w:rsidRDefault="000B3675" w:rsidP="000B3675">
      <w:pPr>
        <w:pStyle w:val="ConsPlusCell"/>
        <w:jc w:val="center"/>
        <w:rPr>
          <w:rFonts w:ascii="Liberation Serif" w:hAnsi="Liberation Serif" w:cs="Liberation Serif"/>
        </w:rPr>
      </w:pPr>
      <w:r w:rsidRPr="00420779">
        <w:rPr>
          <w:rFonts w:ascii="Liberation Serif" w:hAnsi="Liberation Serif" w:cs="Liberation Serif"/>
        </w:rPr>
        <w:t>«Развитие сферы культуры в Каменск-Уральском городском округе на 2025-2030 годы»</w:t>
      </w:r>
    </w:p>
    <w:p w:rsidR="000B3675" w:rsidRPr="00420779" w:rsidRDefault="000B3675" w:rsidP="000B3675">
      <w:pPr>
        <w:pStyle w:val="ConsPlusCell"/>
        <w:jc w:val="center"/>
        <w:rPr>
          <w:rFonts w:ascii="Liberation Serif" w:hAnsi="Liberation Serif" w:cs="Liberation Serif"/>
        </w:rPr>
      </w:pPr>
    </w:p>
    <w:tbl>
      <w:tblPr>
        <w:tblW w:w="1543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7"/>
        <w:gridCol w:w="4234"/>
        <w:gridCol w:w="1116"/>
        <w:gridCol w:w="1163"/>
        <w:gridCol w:w="1164"/>
        <w:gridCol w:w="1164"/>
        <w:gridCol w:w="1163"/>
        <w:gridCol w:w="1164"/>
        <w:gridCol w:w="1164"/>
        <w:gridCol w:w="2126"/>
        <w:gridCol w:w="18"/>
      </w:tblGrid>
      <w:tr w:rsidR="000B3675" w:rsidRPr="00420779" w:rsidTr="00AA69AE">
        <w:trPr>
          <w:gridAfter w:val="1"/>
          <w:wAfter w:w="18" w:type="dxa"/>
          <w:trHeight w:val="168"/>
          <w:tblHeader/>
        </w:trPr>
        <w:tc>
          <w:tcPr>
            <w:tcW w:w="957" w:type="dxa"/>
            <w:vMerge w:val="restart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№ строки</w:t>
            </w:r>
          </w:p>
        </w:tc>
        <w:tc>
          <w:tcPr>
            <w:tcW w:w="4234" w:type="dxa"/>
            <w:vMerge w:val="restart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Наименование цели (целей), задач, целевых показателей</w:t>
            </w:r>
          </w:p>
        </w:tc>
        <w:tc>
          <w:tcPr>
            <w:tcW w:w="1116" w:type="dxa"/>
            <w:vMerge w:val="restart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Еди</w:t>
            </w:r>
            <w:r>
              <w:rPr>
                <w:rFonts w:ascii="Liberation Serif" w:hAnsi="Liberation Serif" w:cs="Liberation Serif"/>
              </w:rPr>
              <w:t>-</w:t>
            </w:r>
            <w:r w:rsidRPr="00420779">
              <w:rPr>
                <w:rFonts w:ascii="Liberation Serif" w:hAnsi="Liberation Serif" w:cs="Liberation Serif"/>
              </w:rPr>
              <w:t xml:space="preserve">ница </w:t>
            </w:r>
            <w:r w:rsidRPr="00420779">
              <w:rPr>
                <w:rFonts w:ascii="Liberation Serif" w:hAnsi="Liberation Serif" w:cs="Liberation Serif"/>
              </w:rPr>
              <w:br/>
              <w:t>изме</w:t>
            </w:r>
            <w:r>
              <w:rPr>
                <w:rFonts w:ascii="Liberation Serif" w:hAnsi="Liberation Serif" w:cs="Liberation Serif"/>
              </w:rPr>
              <w:t>-</w:t>
            </w:r>
            <w:r w:rsidRPr="00420779">
              <w:rPr>
                <w:rFonts w:ascii="Liberation Serif" w:hAnsi="Liberation Serif" w:cs="Liberation Serif"/>
              </w:rPr>
              <w:t>рения</w:t>
            </w:r>
          </w:p>
        </w:tc>
        <w:tc>
          <w:tcPr>
            <w:tcW w:w="6982" w:type="dxa"/>
            <w:gridSpan w:val="6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Значение целевого показателя</w:t>
            </w:r>
          </w:p>
        </w:tc>
        <w:tc>
          <w:tcPr>
            <w:tcW w:w="2126" w:type="dxa"/>
            <w:vMerge w:val="restart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Источник значений целевого показателя</w:t>
            </w:r>
          </w:p>
        </w:tc>
      </w:tr>
      <w:tr w:rsidR="000B3675" w:rsidRPr="00420779" w:rsidTr="00AA69AE">
        <w:trPr>
          <w:gridAfter w:val="1"/>
          <w:wAfter w:w="18" w:type="dxa"/>
          <w:tblHeader/>
        </w:trPr>
        <w:tc>
          <w:tcPr>
            <w:tcW w:w="957" w:type="dxa"/>
            <w:vMerge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34" w:type="dxa"/>
            <w:vMerge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16" w:type="dxa"/>
            <w:vMerge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3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2025 год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2026 год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2027 год</w:t>
            </w:r>
          </w:p>
        </w:tc>
        <w:tc>
          <w:tcPr>
            <w:tcW w:w="1163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2028 год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2029 год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2030 год</w:t>
            </w:r>
          </w:p>
        </w:tc>
        <w:tc>
          <w:tcPr>
            <w:tcW w:w="2126" w:type="dxa"/>
            <w:vMerge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B3675" w:rsidRPr="00420779" w:rsidTr="00AA69AE">
        <w:trPr>
          <w:gridAfter w:val="1"/>
          <w:wAfter w:w="18" w:type="dxa"/>
        </w:trPr>
        <w:tc>
          <w:tcPr>
            <w:tcW w:w="957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4458" w:type="dxa"/>
            <w:gridSpan w:val="9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Цель: Создание условий для повышения доступности культурных благ и формирования насыщенной культурной среды, отвечающей растущим потребностям личности и общества</w:t>
            </w:r>
          </w:p>
        </w:tc>
      </w:tr>
      <w:tr w:rsidR="000B3675" w:rsidRPr="00420779" w:rsidTr="00AA69AE">
        <w:trPr>
          <w:gridAfter w:val="1"/>
          <w:wAfter w:w="18" w:type="dxa"/>
        </w:trPr>
        <w:tc>
          <w:tcPr>
            <w:tcW w:w="957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4458" w:type="dxa"/>
            <w:gridSpan w:val="9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 xml:space="preserve">Задача 1: </w:t>
            </w:r>
            <w:r w:rsidRPr="00420779">
              <w:rPr>
                <w:rFonts w:ascii="Liberation Serif" w:hAnsi="Liberation Serif" w:cs="Liberation Serif"/>
                <w:color w:val="000000"/>
              </w:rPr>
              <w:t>Повышение доступности для населения культурных благ</w:t>
            </w:r>
          </w:p>
        </w:tc>
      </w:tr>
      <w:tr w:rsidR="000B3675" w:rsidRPr="00420779" w:rsidTr="00AA69AE">
        <w:tc>
          <w:tcPr>
            <w:tcW w:w="957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34" w:type="dxa"/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Целевой показатель 1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 xml:space="preserve">Количество объектов, в которых располагаются муниципальные учреждения культуры, в которых проведен капитальный ремонт здания </w:t>
            </w:r>
            <w:r>
              <w:rPr>
                <w:rFonts w:ascii="Liberation Serif" w:hAnsi="Liberation Serif" w:cs="Liberation Serif"/>
              </w:rPr>
              <w:t xml:space="preserve">либо </w:t>
            </w:r>
            <w:r w:rsidRPr="00420779">
              <w:rPr>
                <w:rFonts w:ascii="Liberation Serif" w:hAnsi="Liberation Serif" w:cs="Liberation Serif"/>
              </w:rPr>
              <w:t>мероприятия по приведению его в соответствие с требованиями комплексной безопасности</w:t>
            </w:r>
            <w:r>
              <w:rPr>
                <w:rFonts w:ascii="Liberation Serif" w:hAnsi="Liberation Serif" w:cs="Liberation Serif"/>
              </w:rPr>
              <w:t>,</w:t>
            </w:r>
            <w:r w:rsidRPr="00420779">
              <w:rPr>
                <w:rFonts w:ascii="Liberation Serif" w:hAnsi="Liberation Serif" w:cs="Liberation Serif"/>
              </w:rPr>
              <w:t xml:space="preserve"> или требованиями госпожнадзора, или требованиями доступности для </w:t>
            </w:r>
            <w:r w:rsidRPr="00420779">
              <w:rPr>
                <w:rFonts w:ascii="Liberation Serif" w:hAnsi="Liberation Serif" w:cs="Liberation Serif"/>
              </w:rPr>
              <w:lastRenderedPageBreak/>
              <w:t>маломобильных граждан</w:t>
            </w:r>
          </w:p>
        </w:tc>
        <w:tc>
          <w:tcPr>
            <w:tcW w:w="1116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е</w:t>
            </w:r>
            <w:r w:rsidRPr="00420779">
              <w:rPr>
                <w:rFonts w:ascii="Liberation Serif" w:hAnsi="Liberation Serif" w:cs="Liberation Serif"/>
              </w:rPr>
              <w:t>дини</w:t>
            </w:r>
            <w:r>
              <w:rPr>
                <w:rFonts w:ascii="Liberation Serif" w:hAnsi="Liberation Serif" w:cs="Liberation Serif"/>
              </w:rPr>
              <w:t>-</w:t>
            </w:r>
            <w:r w:rsidRPr="00420779">
              <w:rPr>
                <w:rFonts w:ascii="Liberation Serif" w:hAnsi="Liberation Serif" w:cs="Liberation Serif"/>
              </w:rPr>
              <w:t>ца</w:t>
            </w:r>
          </w:p>
        </w:tc>
        <w:tc>
          <w:tcPr>
            <w:tcW w:w="1163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163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144" w:type="dxa"/>
            <w:gridSpan w:val="2"/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информацион-ный отчет учреждения</w:t>
            </w:r>
          </w:p>
        </w:tc>
      </w:tr>
      <w:tr w:rsidR="000B3675" w:rsidRPr="00420779" w:rsidTr="00AA69AE">
        <w:trPr>
          <w:gridAfter w:val="1"/>
          <w:wAfter w:w="18" w:type="dxa"/>
        </w:trPr>
        <w:tc>
          <w:tcPr>
            <w:tcW w:w="957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58" w:type="dxa"/>
            <w:gridSpan w:val="9"/>
          </w:tcPr>
          <w:p w:rsidR="000B3675" w:rsidRPr="00420779" w:rsidRDefault="000B3675" w:rsidP="00AA69AE">
            <w:pPr>
              <w:pStyle w:val="af9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highlight w:val="yellow"/>
              </w:rPr>
            </w:pPr>
            <w:r w:rsidRPr="0042077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Задача 2: Расширение спектра культурных услуг, оказываемых населению, и повышение их качества</w:t>
            </w:r>
          </w:p>
        </w:tc>
      </w:tr>
      <w:tr w:rsidR="000B3675" w:rsidRPr="00420779" w:rsidTr="00AA69AE">
        <w:trPr>
          <w:gridAfter w:val="1"/>
          <w:wAfter w:w="18" w:type="dxa"/>
        </w:trPr>
        <w:tc>
          <w:tcPr>
            <w:tcW w:w="957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34" w:type="dxa"/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Целевой показатель 2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Число посещений театров</w:t>
            </w:r>
          </w:p>
        </w:tc>
        <w:tc>
          <w:tcPr>
            <w:tcW w:w="1116" w:type="dxa"/>
          </w:tcPr>
          <w:p w:rsidR="000B3675" w:rsidRPr="00420779" w:rsidRDefault="000B3675" w:rsidP="004D6321">
            <w:pPr>
              <w:pStyle w:val="ConsPlusCell"/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420779">
              <w:rPr>
                <w:rFonts w:ascii="Liberation Serif" w:hAnsi="Liberation Serif" w:cs="Liberation Serif"/>
              </w:rPr>
              <w:t>тыс. чел.</w:t>
            </w:r>
          </w:p>
        </w:tc>
        <w:tc>
          <w:tcPr>
            <w:tcW w:w="1163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76,89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  <w:color w:val="000000"/>
              </w:rPr>
              <w:t>79,96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83,04</w:t>
            </w:r>
          </w:p>
        </w:tc>
        <w:tc>
          <w:tcPr>
            <w:tcW w:w="1163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86,12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89,19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92,27</w:t>
            </w:r>
          </w:p>
        </w:tc>
        <w:tc>
          <w:tcPr>
            <w:tcW w:w="2126" w:type="dxa"/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форма федерального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статистическо</w:t>
            </w:r>
            <w:r>
              <w:rPr>
                <w:rFonts w:ascii="Liberation Serif" w:hAnsi="Liberation Serif" w:cs="Liberation Serif"/>
              </w:rPr>
              <w:t>-</w:t>
            </w:r>
            <w:r w:rsidRPr="00420779">
              <w:rPr>
                <w:rFonts w:ascii="Liberation Serif" w:hAnsi="Liberation Serif" w:cs="Liberation Serif"/>
              </w:rPr>
              <w:t xml:space="preserve">го наблюдения 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 xml:space="preserve">№ 9-НК, </w:t>
            </w:r>
            <w:r w:rsidRPr="00420779">
              <w:rPr>
                <w:rFonts w:ascii="Liberation Serif" w:hAnsi="Liberation Serif" w:cs="Liberation Serif"/>
                <w:shd w:val="clear" w:color="auto" w:fill="FFFFFF"/>
              </w:rPr>
              <w:t>информация АИС «Статистика»</w:t>
            </w:r>
          </w:p>
        </w:tc>
      </w:tr>
      <w:tr w:rsidR="000B3675" w:rsidRPr="00420779" w:rsidTr="00AA69AE">
        <w:tc>
          <w:tcPr>
            <w:tcW w:w="957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4234" w:type="dxa"/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Целевой показатель 3</w:t>
            </w:r>
          </w:p>
          <w:p w:rsidR="000B3675" w:rsidRPr="00420779" w:rsidRDefault="000C6E42" w:rsidP="00AA69AE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Число посещений музеев</w:t>
            </w:r>
          </w:p>
        </w:tc>
        <w:tc>
          <w:tcPr>
            <w:tcW w:w="1116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420779">
              <w:rPr>
                <w:rFonts w:ascii="Liberation Serif" w:hAnsi="Liberation Serif" w:cs="Liberation Serif"/>
              </w:rPr>
              <w:t>тыс. чел.</w:t>
            </w:r>
          </w:p>
        </w:tc>
        <w:tc>
          <w:tcPr>
            <w:tcW w:w="1163" w:type="dxa"/>
          </w:tcPr>
          <w:p w:rsidR="000B3675" w:rsidRPr="00420779" w:rsidRDefault="000B3675" w:rsidP="0023049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="00230493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230493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1164" w:type="dxa"/>
          </w:tcPr>
          <w:p w:rsidR="000B3675" w:rsidRPr="00420779" w:rsidRDefault="000B3675" w:rsidP="0023049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="00230493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230493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1164" w:type="dxa"/>
          </w:tcPr>
          <w:p w:rsidR="000B3675" w:rsidRPr="00420779" w:rsidRDefault="00230493" w:rsidP="0023049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99,9</w:t>
            </w:r>
          </w:p>
        </w:tc>
        <w:tc>
          <w:tcPr>
            <w:tcW w:w="1163" w:type="dxa"/>
          </w:tcPr>
          <w:p w:rsidR="000B3675" w:rsidRPr="00420779" w:rsidRDefault="000B3675" w:rsidP="0023049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  <w:r w:rsidR="00230493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230493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1164" w:type="dxa"/>
          </w:tcPr>
          <w:p w:rsidR="000B3675" w:rsidRPr="00420779" w:rsidRDefault="000B3675" w:rsidP="0023049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  <w:r w:rsidR="00230493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230493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133,2</w:t>
            </w:r>
          </w:p>
        </w:tc>
        <w:tc>
          <w:tcPr>
            <w:tcW w:w="2144" w:type="dxa"/>
            <w:gridSpan w:val="2"/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форма федерального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статистическо</w:t>
            </w:r>
            <w:r>
              <w:rPr>
                <w:rFonts w:ascii="Liberation Serif" w:hAnsi="Liberation Serif" w:cs="Liberation Serif"/>
              </w:rPr>
              <w:t>-</w:t>
            </w:r>
            <w:r w:rsidRPr="00420779">
              <w:rPr>
                <w:rFonts w:ascii="Liberation Serif" w:hAnsi="Liberation Serif" w:cs="Liberation Serif"/>
              </w:rPr>
              <w:t xml:space="preserve">го наблюдения 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 xml:space="preserve">№ 8-НК, </w:t>
            </w:r>
            <w:r w:rsidRPr="00420779">
              <w:rPr>
                <w:rFonts w:ascii="Liberation Serif" w:hAnsi="Liberation Serif" w:cs="Liberation Serif"/>
                <w:shd w:val="clear" w:color="auto" w:fill="FFFFFF"/>
              </w:rPr>
              <w:t>информация АИС «Статистика»</w:t>
            </w:r>
          </w:p>
        </w:tc>
      </w:tr>
      <w:tr w:rsidR="000B3675" w:rsidRPr="00420779" w:rsidTr="00AA69AE">
        <w:tc>
          <w:tcPr>
            <w:tcW w:w="957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4234" w:type="dxa"/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Целевой показатель 4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Число посещений библиотек</w:t>
            </w:r>
          </w:p>
        </w:tc>
        <w:tc>
          <w:tcPr>
            <w:tcW w:w="1116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тыс. чел.</w:t>
            </w:r>
          </w:p>
        </w:tc>
        <w:tc>
          <w:tcPr>
            <w:tcW w:w="1163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997,21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1108,01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1218,81</w:t>
            </w:r>
          </w:p>
        </w:tc>
        <w:tc>
          <w:tcPr>
            <w:tcW w:w="1163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1329,61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1440,41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1662,01</w:t>
            </w:r>
          </w:p>
        </w:tc>
        <w:tc>
          <w:tcPr>
            <w:tcW w:w="2144" w:type="dxa"/>
            <w:gridSpan w:val="2"/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форма федерального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статистическо</w:t>
            </w:r>
            <w:r>
              <w:rPr>
                <w:rFonts w:ascii="Liberation Serif" w:hAnsi="Liberation Serif" w:cs="Liberation Serif"/>
              </w:rPr>
              <w:t>-г</w:t>
            </w:r>
            <w:r w:rsidRPr="00420779">
              <w:rPr>
                <w:rFonts w:ascii="Liberation Serif" w:hAnsi="Liberation Serif" w:cs="Liberation Serif"/>
              </w:rPr>
              <w:t xml:space="preserve">о наблюдения 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 xml:space="preserve">№ 6-НК, </w:t>
            </w:r>
            <w:r w:rsidRPr="00420779">
              <w:rPr>
                <w:rFonts w:ascii="Liberation Serif" w:hAnsi="Liberation Serif" w:cs="Liberation Serif"/>
                <w:shd w:val="clear" w:color="auto" w:fill="FFFFFF"/>
              </w:rPr>
              <w:t xml:space="preserve">информация </w:t>
            </w:r>
            <w:r w:rsidRPr="00420779">
              <w:rPr>
                <w:rFonts w:ascii="Liberation Serif" w:hAnsi="Liberation Serif" w:cs="Liberation Serif"/>
                <w:shd w:val="clear" w:color="auto" w:fill="FFFFFF"/>
              </w:rPr>
              <w:lastRenderedPageBreak/>
              <w:t>АИС «Статистика»</w:t>
            </w:r>
          </w:p>
        </w:tc>
      </w:tr>
      <w:tr w:rsidR="000B3675" w:rsidRPr="00420779" w:rsidTr="00AA69AE">
        <w:tc>
          <w:tcPr>
            <w:tcW w:w="957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4234" w:type="dxa"/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Целевой показатель 5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 xml:space="preserve">Число посещений культурно-массовых мероприятий в </w:t>
            </w:r>
            <w:r>
              <w:rPr>
                <w:rFonts w:ascii="Liberation Serif" w:hAnsi="Liberation Serif" w:cs="Liberation Serif"/>
              </w:rPr>
              <w:t>культурно-досуговых</w:t>
            </w:r>
            <w:r w:rsidRPr="00420779">
              <w:rPr>
                <w:rFonts w:ascii="Liberation Serif" w:hAnsi="Liberation Serif" w:cs="Liberation Serif"/>
              </w:rPr>
              <w:t xml:space="preserve"> учреждениях</w:t>
            </w:r>
          </w:p>
        </w:tc>
        <w:tc>
          <w:tcPr>
            <w:tcW w:w="1116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тыс. чел.</w:t>
            </w:r>
          </w:p>
        </w:tc>
        <w:tc>
          <w:tcPr>
            <w:tcW w:w="1163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1253,03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1392,25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1531,48</w:t>
            </w:r>
          </w:p>
        </w:tc>
        <w:tc>
          <w:tcPr>
            <w:tcW w:w="1163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1670,70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1809,93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2088,38</w:t>
            </w:r>
          </w:p>
        </w:tc>
        <w:tc>
          <w:tcPr>
            <w:tcW w:w="2144" w:type="dxa"/>
            <w:gridSpan w:val="2"/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форма федерального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статистическо</w:t>
            </w:r>
            <w:r>
              <w:rPr>
                <w:rFonts w:ascii="Liberation Serif" w:hAnsi="Liberation Serif" w:cs="Liberation Serif"/>
              </w:rPr>
              <w:t>-</w:t>
            </w:r>
            <w:r w:rsidRPr="00420779">
              <w:rPr>
                <w:rFonts w:ascii="Liberation Serif" w:hAnsi="Liberation Serif" w:cs="Liberation Serif"/>
              </w:rPr>
              <w:t xml:space="preserve">го наблюдения 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 xml:space="preserve">№ 7-НК, </w:t>
            </w:r>
            <w:r w:rsidRPr="00420779">
              <w:rPr>
                <w:rFonts w:ascii="Liberation Serif" w:hAnsi="Liberation Serif" w:cs="Liberation Serif"/>
                <w:shd w:val="clear" w:color="auto" w:fill="FFFFFF"/>
              </w:rPr>
              <w:t>информация АИС «Статистика»</w:t>
            </w:r>
          </w:p>
        </w:tc>
      </w:tr>
      <w:tr w:rsidR="000B3675" w:rsidRPr="00420779" w:rsidTr="00AA69AE">
        <w:tc>
          <w:tcPr>
            <w:tcW w:w="957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4234" w:type="dxa"/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Целевой показатель 6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 xml:space="preserve">Количество клубных формирований </w:t>
            </w:r>
            <w:r w:rsidRPr="009D724D">
              <w:rPr>
                <w:rFonts w:ascii="Liberation Serif" w:hAnsi="Liberation Serif" w:cs="Liberation Serif"/>
              </w:rPr>
              <w:t xml:space="preserve">в </w:t>
            </w:r>
            <w:r>
              <w:rPr>
                <w:rFonts w:ascii="Liberation Serif" w:hAnsi="Liberation Serif" w:cs="Liberation Serif"/>
              </w:rPr>
              <w:t>культурно-досуговых</w:t>
            </w:r>
            <w:r w:rsidRPr="00420779">
              <w:rPr>
                <w:rFonts w:ascii="Liberation Serif" w:hAnsi="Liberation Serif" w:cs="Liberation Serif"/>
              </w:rPr>
              <w:t xml:space="preserve"> учреж</w:t>
            </w:r>
            <w:r>
              <w:rPr>
                <w:rFonts w:ascii="Liberation Serif" w:hAnsi="Liberation Serif" w:cs="Liberation Serif"/>
              </w:rPr>
              <w:t>дениях</w:t>
            </w:r>
          </w:p>
        </w:tc>
        <w:tc>
          <w:tcPr>
            <w:tcW w:w="1116" w:type="dxa"/>
          </w:tcPr>
          <w:p w:rsidR="000B3675" w:rsidRPr="009D724D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9D724D">
              <w:rPr>
                <w:rFonts w:ascii="Liberation Serif" w:hAnsi="Liberation Serif" w:cs="Liberation Serif"/>
              </w:rPr>
              <w:t>едини-ца</w:t>
            </w:r>
          </w:p>
        </w:tc>
        <w:tc>
          <w:tcPr>
            <w:tcW w:w="1163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175</w:t>
            </w:r>
          </w:p>
        </w:tc>
        <w:tc>
          <w:tcPr>
            <w:tcW w:w="1164" w:type="dxa"/>
          </w:tcPr>
          <w:p w:rsidR="000B3675" w:rsidRPr="009D724D" w:rsidRDefault="000B3675" w:rsidP="00AA69AE">
            <w:pPr>
              <w:jc w:val="center"/>
              <w:rPr>
                <w:sz w:val="28"/>
                <w:szCs w:val="28"/>
              </w:rPr>
            </w:pPr>
            <w:r w:rsidRPr="009D724D">
              <w:rPr>
                <w:rFonts w:ascii="Liberation Serif" w:hAnsi="Liberation Serif" w:cs="Liberation Serif"/>
                <w:sz w:val="28"/>
                <w:szCs w:val="28"/>
              </w:rPr>
              <w:t>175</w:t>
            </w:r>
          </w:p>
        </w:tc>
        <w:tc>
          <w:tcPr>
            <w:tcW w:w="1164" w:type="dxa"/>
          </w:tcPr>
          <w:p w:rsidR="000B3675" w:rsidRPr="009D724D" w:rsidRDefault="000B3675" w:rsidP="00AA69AE">
            <w:pPr>
              <w:jc w:val="center"/>
              <w:rPr>
                <w:sz w:val="28"/>
                <w:szCs w:val="28"/>
              </w:rPr>
            </w:pPr>
            <w:r w:rsidRPr="009D724D">
              <w:rPr>
                <w:rFonts w:ascii="Liberation Serif" w:hAnsi="Liberation Serif" w:cs="Liberation Serif"/>
                <w:sz w:val="28"/>
                <w:szCs w:val="28"/>
              </w:rPr>
              <w:t>175</w:t>
            </w:r>
          </w:p>
        </w:tc>
        <w:tc>
          <w:tcPr>
            <w:tcW w:w="1163" w:type="dxa"/>
          </w:tcPr>
          <w:p w:rsidR="000B3675" w:rsidRPr="009D724D" w:rsidRDefault="000B3675" w:rsidP="00AA69AE">
            <w:pPr>
              <w:jc w:val="center"/>
              <w:rPr>
                <w:sz w:val="28"/>
                <w:szCs w:val="28"/>
              </w:rPr>
            </w:pPr>
            <w:r w:rsidRPr="009D724D">
              <w:rPr>
                <w:rFonts w:ascii="Liberation Serif" w:hAnsi="Liberation Serif" w:cs="Liberation Serif"/>
                <w:sz w:val="28"/>
                <w:szCs w:val="28"/>
              </w:rPr>
              <w:t>175</w:t>
            </w:r>
          </w:p>
        </w:tc>
        <w:tc>
          <w:tcPr>
            <w:tcW w:w="1164" w:type="dxa"/>
          </w:tcPr>
          <w:p w:rsidR="000B3675" w:rsidRPr="009D724D" w:rsidRDefault="000B3675" w:rsidP="00AA69AE">
            <w:pPr>
              <w:jc w:val="center"/>
              <w:rPr>
                <w:sz w:val="28"/>
                <w:szCs w:val="28"/>
              </w:rPr>
            </w:pPr>
            <w:r w:rsidRPr="009D724D">
              <w:rPr>
                <w:rFonts w:ascii="Liberation Serif" w:hAnsi="Liberation Serif" w:cs="Liberation Serif"/>
                <w:sz w:val="28"/>
                <w:szCs w:val="28"/>
              </w:rPr>
              <w:t>175</w:t>
            </w:r>
          </w:p>
        </w:tc>
        <w:tc>
          <w:tcPr>
            <w:tcW w:w="1164" w:type="dxa"/>
          </w:tcPr>
          <w:p w:rsidR="000B3675" w:rsidRPr="009D724D" w:rsidRDefault="000B3675" w:rsidP="00AA69AE">
            <w:pPr>
              <w:jc w:val="center"/>
              <w:rPr>
                <w:sz w:val="28"/>
                <w:szCs w:val="28"/>
              </w:rPr>
            </w:pPr>
            <w:r w:rsidRPr="009D724D">
              <w:rPr>
                <w:rFonts w:ascii="Liberation Serif" w:hAnsi="Liberation Serif" w:cs="Liberation Serif"/>
                <w:sz w:val="28"/>
                <w:szCs w:val="28"/>
              </w:rPr>
              <w:t>175</w:t>
            </w:r>
          </w:p>
        </w:tc>
        <w:tc>
          <w:tcPr>
            <w:tcW w:w="2144" w:type="dxa"/>
            <w:gridSpan w:val="2"/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форма федерального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статистическо</w:t>
            </w:r>
            <w:r>
              <w:rPr>
                <w:rFonts w:ascii="Liberation Serif" w:hAnsi="Liberation Serif" w:cs="Liberation Serif"/>
              </w:rPr>
              <w:t>-</w:t>
            </w:r>
            <w:r w:rsidRPr="00420779">
              <w:rPr>
                <w:rFonts w:ascii="Liberation Serif" w:hAnsi="Liberation Serif" w:cs="Liberation Serif"/>
              </w:rPr>
              <w:t xml:space="preserve">го наблюдения 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№ 7-НК</w:t>
            </w:r>
          </w:p>
        </w:tc>
      </w:tr>
      <w:tr w:rsidR="000B3675" w:rsidRPr="00420779" w:rsidTr="00AA69AE">
        <w:tc>
          <w:tcPr>
            <w:tcW w:w="957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4234" w:type="dxa"/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Целевой показатель 7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 xml:space="preserve">Количество коллективов самодеятельного художественного творчества в муниципальных учреждениях культуры и дополнительного образования, имеющих звание «народный», «образцовый», «заслуженный коллектив </w:t>
            </w:r>
            <w:r w:rsidRPr="00420779">
              <w:rPr>
                <w:rFonts w:ascii="Liberation Serif" w:hAnsi="Liberation Serif" w:cs="Liberation Serif"/>
              </w:rPr>
              <w:lastRenderedPageBreak/>
              <w:t>народного творчества»</w:t>
            </w:r>
          </w:p>
        </w:tc>
        <w:tc>
          <w:tcPr>
            <w:tcW w:w="1116" w:type="dxa"/>
          </w:tcPr>
          <w:p w:rsidR="000B3675" w:rsidRPr="009D724D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9D724D">
              <w:rPr>
                <w:rFonts w:ascii="Liberation Serif" w:hAnsi="Liberation Serif" w:cs="Liberation Serif"/>
              </w:rPr>
              <w:lastRenderedPageBreak/>
              <w:t>едини-ца</w:t>
            </w:r>
          </w:p>
        </w:tc>
        <w:tc>
          <w:tcPr>
            <w:tcW w:w="1163" w:type="dxa"/>
          </w:tcPr>
          <w:p w:rsidR="000B3675" w:rsidRPr="001324A5" w:rsidRDefault="000B3675" w:rsidP="00675E75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1</w:t>
            </w:r>
            <w:r w:rsidR="00675E75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64" w:type="dxa"/>
          </w:tcPr>
          <w:p w:rsidR="000B3675" w:rsidRPr="001324A5" w:rsidRDefault="000B3675" w:rsidP="00675E75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1</w:t>
            </w:r>
            <w:r w:rsidR="00675E75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64" w:type="dxa"/>
          </w:tcPr>
          <w:p w:rsidR="000B3675" w:rsidRPr="001324A5" w:rsidRDefault="000B3675" w:rsidP="00675E75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1</w:t>
            </w:r>
            <w:r w:rsidR="00675E75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63" w:type="dxa"/>
          </w:tcPr>
          <w:p w:rsidR="000B3675" w:rsidRPr="001324A5" w:rsidRDefault="000B3675" w:rsidP="00675E75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1</w:t>
            </w:r>
            <w:r w:rsidR="00675E75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64" w:type="dxa"/>
          </w:tcPr>
          <w:p w:rsidR="000B3675" w:rsidRPr="001324A5" w:rsidRDefault="000B3675" w:rsidP="00675E75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1</w:t>
            </w:r>
            <w:r w:rsidR="00675E75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64" w:type="dxa"/>
          </w:tcPr>
          <w:p w:rsidR="000B3675" w:rsidRPr="001324A5" w:rsidRDefault="000B3675" w:rsidP="00675E75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1</w:t>
            </w:r>
            <w:r w:rsidR="00675E75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144" w:type="dxa"/>
            <w:gridSpan w:val="2"/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форма федерального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 xml:space="preserve">статистического наблюдения 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  <w:highlight w:val="cyan"/>
              </w:rPr>
            </w:pPr>
            <w:r w:rsidRPr="00420779">
              <w:rPr>
                <w:rFonts w:ascii="Liberation Serif" w:hAnsi="Liberation Serif" w:cs="Liberation Serif"/>
              </w:rPr>
              <w:t xml:space="preserve">№ 7-НК, приказы Министерства культуры Свердловской </w:t>
            </w:r>
            <w:r w:rsidRPr="00420779">
              <w:rPr>
                <w:rFonts w:ascii="Liberation Serif" w:hAnsi="Liberation Serif" w:cs="Liberation Serif"/>
              </w:rPr>
              <w:lastRenderedPageBreak/>
              <w:t>области</w:t>
            </w:r>
          </w:p>
        </w:tc>
      </w:tr>
      <w:tr w:rsidR="000B3675" w:rsidRPr="00420779" w:rsidTr="00AA69AE">
        <w:tc>
          <w:tcPr>
            <w:tcW w:w="957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4234" w:type="dxa"/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Целевой показатель 8</w:t>
            </w:r>
          </w:p>
          <w:p w:rsidR="000B3675" w:rsidRPr="00420779" w:rsidRDefault="000B3675" w:rsidP="00AA69AE">
            <w:pPr>
              <w:tabs>
                <w:tab w:val="left" w:pos="30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Численность обучающихся Муниципального бюджетного учреждения дополнительного образования «Детская школа искусств № 1»</w:t>
            </w:r>
          </w:p>
        </w:tc>
        <w:tc>
          <w:tcPr>
            <w:tcW w:w="1116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чело-век</w:t>
            </w:r>
          </w:p>
        </w:tc>
        <w:tc>
          <w:tcPr>
            <w:tcW w:w="1163" w:type="dxa"/>
          </w:tcPr>
          <w:p w:rsidR="000B3675" w:rsidRPr="00F4641A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641A">
              <w:rPr>
                <w:rFonts w:ascii="Liberation Serif" w:hAnsi="Liberation Serif" w:cs="Liberation Serif"/>
                <w:sz w:val="28"/>
                <w:szCs w:val="28"/>
              </w:rPr>
              <w:t>290</w:t>
            </w:r>
          </w:p>
        </w:tc>
        <w:tc>
          <w:tcPr>
            <w:tcW w:w="1164" w:type="dxa"/>
          </w:tcPr>
          <w:p w:rsidR="000B3675" w:rsidRDefault="000B3675" w:rsidP="00AA69AE">
            <w:pPr>
              <w:jc w:val="center"/>
            </w:pPr>
            <w:r w:rsidRPr="00281F81">
              <w:rPr>
                <w:rFonts w:ascii="Liberation Serif" w:hAnsi="Liberation Serif" w:cs="Liberation Serif"/>
                <w:sz w:val="28"/>
                <w:szCs w:val="28"/>
              </w:rPr>
              <w:t>290</w:t>
            </w:r>
          </w:p>
        </w:tc>
        <w:tc>
          <w:tcPr>
            <w:tcW w:w="1164" w:type="dxa"/>
          </w:tcPr>
          <w:p w:rsidR="000B3675" w:rsidRDefault="000B3675" w:rsidP="00AA69AE">
            <w:pPr>
              <w:jc w:val="center"/>
            </w:pPr>
            <w:r w:rsidRPr="00281F81">
              <w:rPr>
                <w:rFonts w:ascii="Liberation Serif" w:hAnsi="Liberation Serif" w:cs="Liberation Serif"/>
                <w:sz w:val="28"/>
                <w:szCs w:val="28"/>
              </w:rPr>
              <w:t>290</w:t>
            </w:r>
          </w:p>
        </w:tc>
        <w:tc>
          <w:tcPr>
            <w:tcW w:w="1163" w:type="dxa"/>
          </w:tcPr>
          <w:p w:rsidR="000B3675" w:rsidRDefault="000B3675" w:rsidP="00AA69AE">
            <w:pPr>
              <w:jc w:val="center"/>
            </w:pPr>
            <w:r w:rsidRPr="00281F81">
              <w:rPr>
                <w:rFonts w:ascii="Liberation Serif" w:hAnsi="Liberation Serif" w:cs="Liberation Serif"/>
                <w:sz w:val="28"/>
                <w:szCs w:val="28"/>
              </w:rPr>
              <w:t>290</w:t>
            </w:r>
          </w:p>
        </w:tc>
        <w:tc>
          <w:tcPr>
            <w:tcW w:w="1164" w:type="dxa"/>
          </w:tcPr>
          <w:p w:rsidR="000B3675" w:rsidRDefault="000B3675" w:rsidP="00AA69AE">
            <w:pPr>
              <w:jc w:val="center"/>
            </w:pPr>
            <w:r w:rsidRPr="00281F81">
              <w:rPr>
                <w:rFonts w:ascii="Liberation Serif" w:hAnsi="Liberation Serif" w:cs="Liberation Serif"/>
                <w:sz w:val="28"/>
                <w:szCs w:val="28"/>
              </w:rPr>
              <w:t>290</w:t>
            </w:r>
          </w:p>
        </w:tc>
        <w:tc>
          <w:tcPr>
            <w:tcW w:w="1164" w:type="dxa"/>
          </w:tcPr>
          <w:p w:rsidR="000B3675" w:rsidRDefault="000B3675" w:rsidP="00AA69AE">
            <w:pPr>
              <w:jc w:val="center"/>
            </w:pPr>
            <w:r w:rsidRPr="00281F81">
              <w:rPr>
                <w:rFonts w:ascii="Liberation Serif" w:hAnsi="Liberation Serif" w:cs="Liberation Serif"/>
                <w:sz w:val="28"/>
                <w:szCs w:val="28"/>
              </w:rPr>
              <w:t>290</w:t>
            </w:r>
          </w:p>
        </w:tc>
        <w:tc>
          <w:tcPr>
            <w:tcW w:w="2144" w:type="dxa"/>
            <w:gridSpan w:val="2"/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F4641A">
              <w:rPr>
                <w:rFonts w:ascii="Liberation Serif" w:hAnsi="Liberation Serif" w:cs="Liberation Serif"/>
              </w:rPr>
              <w:t>информацион-ный отчет учреждения</w:t>
            </w:r>
          </w:p>
        </w:tc>
      </w:tr>
      <w:tr w:rsidR="000B3675" w:rsidRPr="00420779" w:rsidTr="00AA69AE">
        <w:tc>
          <w:tcPr>
            <w:tcW w:w="957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4234" w:type="dxa"/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Целевой показатель 9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Численность обучающихся и занимающихся в подведомственных муниципальных учреждениях культуры и дополнительного образования, принявших участие в кампании по оздоровлению (отдыху)</w:t>
            </w:r>
          </w:p>
        </w:tc>
        <w:tc>
          <w:tcPr>
            <w:tcW w:w="1116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</w:t>
            </w:r>
            <w:r w:rsidRPr="00420779">
              <w:rPr>
                <w:rFonts w:ascii="Liberation Serif" w:hAnsi="Liberation Serif" w:cs="Liberation Serif"/>
              </w:rPr>
              <w:t>ело</w:t>
            </w:r>
            <w:r>
              <w:rPr>
                <w:rFonts w:ascii="Liberation Serif" w:hAnsi="Liberation Serif" w:cs="Liberation Serif"/>
              </w:rPr>
              <w:t>-</w:t>
            </w:r>
            <w:r w:rsidRPr="00420779">
              <w:rPr>
                <w:rFonts w:ascii="Liberation Serif" w:hAnsi="Liberation Serif" w:cs="Liberation Serif"/>
              </w:rPr>
              <w:t>век</w:t>
            </w:r>
          </w:p>
        </w:tc>
        <w:tc>
          <w:tcPr>
            <w:tcW w:w="1163" w:type="dxa"/>
          </w:tcPr>
          <w:p w:rsidR="000B3675" w:rsidRPr="00F4641A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F4641A">
              <w:rPr>
                <w:rFonts w:ascii="Liberation Serif" w:hAnsi="Liberation Serif" w:cs="Liberation Serif"/>
              </w:rPr>
              <w:t>230</w:t>
            </w:r>
          </w:p>
        </w:tc>
        <w:tc>
          <w:tcPr>
            <w:tcW w:w="1164" w:type="dxa"/>
          </w:tcPr>
          <w:p w:rsidR="000B3675" w:rsidRPr="00F4641A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F4641A">
              <w:rPr>
                <w:rFonts w:ascii="Liberation Serif" w:hAnsi="Liberation Serif" w:cs="Liberation Serif"/>
              </w:rPr>
              <w:t>230</w:t>
            </w:r>
          </w:p>
        </w:tc>
        <w:tc>
          <w:tcPr>
            <w:tcW w:w="1164" w:type="dxa"/>
          </w:tcPr>
          <w:p w:rsidR="000B3675" w:rsidRPr="00F4641A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F4641A">
              <w:rPr>
                <w:rFonts w:ascii="Liberation Serif" w:hAnsi="Liberation Serif" w:cs="Liberation Serif"/>
              </w:rPr>
              <w:t>230</w:t>
            </w:r>
          </w:p>
        </w:tc>
        <w:tc>
          <w:tcPr>
            <w:tcW w:w="1163" w:type="dxa"/>
          </w:tcPr>
          <w:p w:rsidR="000B3675" w:rsidRPr="00F4641A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641A">
              <w:rPr>
                <w:rFonts w:ascii="Liberation Serif" w:hAnsi="Liberation Serif" w:cs="Liberation Serif"/>
                <w:sz w:val="28"/>
                <w:szCs w:val="28"/>
              </w:rPr>
              <w:t>230</w:t>
            </w:r>
          </w:p>
        </w:tc>
        <w:tc>
          <w:tcPr>
            <w:tcW w:w="1164" w:type="dxa"/>
          </w:tcPr>
          <w:p w:rsidR="000B3675" w:rsidRPr="00F4641A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641A">
              <w:rPr>
                <w:rFonts w:ascii="Liberation Serif" w:hAnsi="Liberation Serif" w:cs="Liberation Serif"/>
                <w:sz w:val="28"/>
                <w:szCs w:val="28"/>
              </w:rPr>
              <w:t>230</w:t>
            </w:r>
          </w:p>
        </w:tc>
        <w:tc>
          <w:tcPr>
            <w:tcW w:w="1164" w:type="dxa"/>
          </w:tcPr>
          <w:p w:rsidR="000B3675" w:rsidRPr="00F4641A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641A">
              <w:rPr>
                <w:rFonts w:ascii="Liberation Serif" w:hAnsi="Liberation Serif" w:cs="Liberation Serif"/>
                <w:sz w:val="28"/>
                <w:szCs w:val="28"/>
              </w:rPr>
              <w:t>230</w:t>
            </w:r>
          </w:p>
        </w:tc>
        <w:tc>
          <w:tcPr>
            <w:tcW w:w="2144" w:type="dxa"/>
            <w:gridSpan w:val="2"/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отчёт по летней оздоровитель-ной кампании</w:t>
            </w:r>
          </w:p>
        </w:tc>
      </w:tr>
      <w:tr w:rsidR="000B3675" w:rsidRPr="00420779" w:rsidTr="00AA69AE">
        <w:trPr>
          <w:gridAfter w:val="1"/>
          <w:wAfter w:w="18" w:type="dxa"/>
        </w:trPr>
        <w:tc>
          <w:tcPr>
            <w:tcW w:w="957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14458" w:type="dxa"/>
            <w:gridSpan w:val="9"/>
          </w:tcPr>
          <w:p w:rsidR="000B3675" w:rsidRPr="00420779" w:rsidRDefault="000B3675" w:rsidP="00AA69AE">
            <w:pPr>
              <w:pStyle w:val="af9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highlight w:val="yellow"/>
              </w:rPr>
            </w:pPr>
            <w:r w:rsidRPr="0042077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Задача 3: Сохранение и развитие кадрового и творческого потенциала учреждений культуры</w:t>
            </w:r>
          </w:p>
        </w:tc>
      </w:tr>
      <w:tr w:rsidR="000B3675" w:rsidRPr="00420779" w:rsidTr="00AA69AE">
        <w:trPr>
          <w:trHeight w:val="1428"/>
        </w:trPr>
        <w:tc>
          <w:tcPr>
            <w:tcW w:w="957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4234" w:type="dxa"/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Целевой показатель 10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Число получателей премий главы Каменск-Уральского городского округа обучающимся в учреждениях дополнительного образования сферы культуры, расположенных на территории</w:t>
            </w:r>
            <w:r w:rsidRPr="00420779">
              <w:rPr>
                <w:rFonts w:ascii="Liberation Serif" w:hAnsi="Liberation Serif" w:cs="Liberation Serif"/>
                <w:b/>
              </w:rPr>
              <w:t xml:space="preserve"> </w:t>
            </w:r>
            <w:r w:rsidRPr="00420779">
              <w:rPr>
                <w:rFonts w:ascii="Liberation Serif" w:hAnsi="Liberation Serif" w:cs="Liberation Serif"/>
              </w:rPr>
              <w:lastRenderedPageBreak/>
              <w:t>Каменск-Уральского городского округа</w:t>
            </w:r>
          </w:p>
        </w:tc>
        <w:tc>
          <w:tcPr>
            <w:tcW w:w="1116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е</w:t>
            </w:r>
            <w:r w:rsidRPr="00420779">
              <w:rPr>
                <w:rFonts w:ascii="Liberation Serif" w:hAnsi="Liberation Serif" w:cs="Liberation Serif"/>
              </w:rPr>
              <w:t>дини</w:t>
            </w:r>
            <w:r>
              <w:rPr>
                <w:rFonts w:ascii="Liberation Serif" w:hAnsi="Liberation Serif" w:cs="Liberation Serif"/>
              </w:rPr>
              <w:t>-</w:t>
            </w:r>
            <w:r w:rsidRPr="00420779">
              <w:rPr>
                <w:rFonts w:ascii="Liberation Serif" w:hAnsi="Liberation Serif" w:cs="Liberation Serif"/>
              </w:rPr>
              <w:t>ца</w:t>
            </w:r>
          </w:p>
        </w:tc>
        <w:tc>
          <w:tcPr>
            <w:tcW w:w="1163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163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</w:p>
        </w:tc>
        <w:tc>
          <w:tcPr>
            <w:tcW w:w="2144" w:type="dxa"/>
            <w:gridSpan w:val="2"/>
          </w:tcPr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постановление Главы Каменск-Уральского городского округа «О назначении 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премий главы Каменск-Уральского городского округа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обучающимся в учреждениях дополнительного образования сферы культуры, расположенных на территории</w:t>
            </w:r>
            <w:r w:rsidRPr="00420779">
              <w:rPr>
                <w:rFonts w:ascii="Liberation Serif" w:hAnsi="Liberation Serif" w:cs="Liberation Serif"/>
                <w:b/>
              </w:rPr>
              <w:t xml:space="preserve"> </w:t>
            </w:r>
            <w:r w:rsidRPr="00420779">
              <w:rPr>
                <w:rFonts w:ascii="Liberation Serif" w:hAnsi="Liberation Serif" w:cs="Liberation Serif"/>
              </w:rPr>
              <w:t>Каменск-Уральского городского округа</w:t>
            </w:r>
            <w:r>
              <w:rPr>
                <w:rFonts w:ascii="Liberation Serif" w:hAnsi="Liberation Serif" w:cs="Liberation Serif"/>
              </w:rPr>
              <w:t>»</w:t>
            </w:r>
            <w:r w:rsidRPr="00420779">
              <w:rPr>
                <w:rFonts w:ascii="Liberation Serif" w:hAnsi="Liberation Serif" w:cs="Liberation Serif"/>
              </w:rPr>
              <w:t xml:space="preserve">, по итогам учебного года </w:t>
            </w:r>
          </w:p>
        </w:tc>
      </w:tr>
      <w:tr w:rsidR="000B3675" w:rsidRPr="00420779" w:rsidTr="00AA69AE">
        <w:tc>
          <w:tcPr>
            <w:tcW w:w="957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4234" w:type="dxa"/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Целевой показатель 11</w:t>
            </w:r>
          </w:p>
          <w:p w:rsidR="000B3675" w:rsidRPr="00420779" w:rsidRDefault="000B3675" w:rsidP="00AA69AE">
            <w:pPr>
              <w:tabs>
                <w:tab w:val="left" w:pos="30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Соотношение средней заработной платы работников муниципальных учреждений культуры к среднемесячному 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доходу от трудовой деятельности по Свердловской </w:t>
            </w:r>
          </w:p>
          <w:p w:rsidR="000B3675" w:rsidRPr="00420779" w:rsidRDefault="000B3675" w:rsidP="00AA69AE">
            <w:pPr>
              <w:tabs>
                <w:tab w:val="left" w:pos="30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области</w:t>
            </w:r>
          </w:p>
        </w:tc>
        <w:tc>
          <w:tcPr>
            <w:tcW w:w="1116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lastRenderedPageBreak/>
              <w:t>%</w:t>
            </w:r>
          </w:p>
        </w:tc>
        <w:tc>
          <w:tcPr>
            <w:tcW w:w="1163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1163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100</w:t>
            </w:r>
          </w:p>
        </w:tc>
        <w:tc>
          <w:tcPr>
            <w:tcW w:w="2144" w:type="dxa"/>
            <w:gridSpan w:val="2"/>
          </w:tcPr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годовой отчёт на основе форм федерального статистическо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го наблюдения </w:t>
            </w:r>
          </w:p>
        </w:tc>
      </w:tr>
      <w:tr w:rsidR="000B3675" w:rsidRPr="00420779" w:rsidTr="00AA69AE">
        <w:tc>
          <w:tcPr>
            <w:tcW w:w="957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4234" w:type="dxa"/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Целевой показатель 12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 xml:space="preserve">Доля работников муниципальных учреждений сферы культуры, обучившихся по программам переподготовки, повышения </w:t>
            </w:r>
            <w:r w:rsidRPr="009D724D">
              <w:rPr>
                <w:rFonts w:ascii="Liberation Serif" w:hAnsi="Liberation Serif" w:cs="Liberation Serif"/>
              </w:rPr>
              <w:t>квалификации, стажировок, от общего количества работников муниципальных учреждений сферы культуры (без учета внешних совместителей)</w:t>
            </w:r>
          </w:p>
        </w:tc>
        <w:tc>
          <w:tcPr>
            <w:tcW w:w="1116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  <w:highlight w:val="cyan"/>
              </w:rPr>
            </w:pPr>
            <w:r w:rsidRPr="00420779">
              <w:rPr>
                <w:rFonts w:ascii="Liberation Serif" w:hAnsi="Liberation Serif" w:cs="Liberation Serif"/>
              </w:rPr>
              <w:t xml:space="preserve">% </w:t>
            </w:r>
          </w:p>
        </w:tc>
        <w:tc>
          <w:tcPr>
            <w:tcW w:w="1163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Pr="00420779">
              <w:rPr>
                <w:rFonts w:ascii="Liberation Serif" w:hAnsi="Liberation Serif" w:cs="Liberation Serif"/>
              </w:rPr>
              <w:t>е менее 20</w:t>
            </w:r>
          </w:p>
        </w:tc>
        <w:tc>
          <w:tcPr>
            <w:tcW w:w="1164" w:type="dxa"/>
          </w:tcPr>
          <w:p w:rsidR="000B3675" w:rsidRPr="00176500" w:rsidRDefault="000B3675" w:rsidP="00AA69AE">
            <w:pPr>
              <w:jc w:val="center"/>
              <w:rPr>
                <w:sz w:val="28"/>
                <w:szCs w:val="28"/>
              </w:rPr>
            </w:pPr>
            <w:r w:rsidRPr="00176500">
              <w:rPr>
                <w:rFonts w:ascii="Liberation Serif" w:hAnsi="Liberation Serif" w:cs="Liberation Serif"/>
                <w:sz w:val="28"/>
                <w:szCs w:val="28"/>
              </w:rPr>
              <w:t>не менее 20</w:t>
            </w:r>
          </w:p>
        </w:tc>
        <w:tc>
          <w:tcPr>
            <w:tcW w:w="1164" w:type="dxa"/>
          </w:tcPr>
          <w:p w:rsidR="000B3675" w:rsidRPr="00176500" w:rsidRDefault="000B3675" w:rsidP="00AA69AE">
            <w:pPr>
              <w:jc w:val="center"/>
              <w:rPr>
                <w:sz w:val="28"/>
                <w:szCs w:val="28"/>
              </w:rPr>
            </w:pPr>
            <w:r w:rsidRPr="00176500">
              <w:rPr>
                <w:rFonts w:ascii="Liberation Serif" w:hAnsi="Liberation Serif" w:cs="Liberation Serif"/>
                <w:sz w:val="28"/>
                <w:szCs w:val="28"/>
              </w:rPr>
              <w:t>не менее 20</w:t>
            </w:r>
          </w:p>
        </w:tc>
        <w:tc>
          <w:tcPr>
            <w:tcW w:w="1163" w:type="dxa"/>
          </w:tcPr>
          <w:p w:rsidR="000B3675" w:rsidRPr="00176500" w:rsidRDefault="000B3675" w:rsidP="00AA69AE">
            <w:pPr>
              <w:jc w:val="center"/>
              <w:rPr>
                <w:sz w:val="28"/>
                <w:szCs w:val="28"/>
              </w:rPr>
            </w:pPr>
            <w:r w:rsidRPr="00176500">
              <w:rPr>
                <w:rFonts w:ascii="Liberation Serif" w:hAnsi="Liberation Serif" w:cs="Liberation Serif"/>
                <w:sz w:val="28"/>
                <w:szCs w:val="28"/>
              </w:rPr>
              <w:t>не менее 20</w:t>
            </w:r>
          </w:p>
        </w:tc>
        <w:tc>
          <w:tcPr>
            <w:tcW w:w="1164" w:type="dxa"/>
          </w:tcPr>
          <w:p w:rsidR="000B3675" w:rsidRPr="00176500" w:rsidRDefault="000B3675" w:rsidP="00AA69AE">
            <w:pPr>
              <w:jc w:val="center"/>
              <w:rPr>
                <w:sz w:val="28"/>
                <w:szCs w:val="28"/>
              </w:rPr>
            </w:pPr>
            <w:r w:rsidRPr="00176500">
              <w:rPr>
                <w:rFonts w:ascii="Liberation Serif" w:hAnsi="Liberation Serif" w:cs="Liberation Serif"/>
                <w:sz w:val="28"/>
                <w:szCs w:val="28"/>
              </w:rPr>
              <w:t>не менее 20</w:t>
            </w:r>
          </w:p>
        </w:tc>
        <w:tc>
          <w:tcPr>
            <w:tcW w:w="1164" w:type="dxa"/>
          </w:tcPr>
          <w:p w:rsidR="000B3675" w:rsidRPr="00176500" w:rsidRDefault="000B3675" w:rsidP="00AA69AE">
            <w:pPr>
              <w:jc w:val="center"/>
              <w:rPr>
                <w:sz w:val="28"/>
                <w:szCs w:val="28"/>
              </w:rPr>
            </w:pPr>
            <w:r w:rsidRPr="00176500">
              <w:rPr>
                <w:rFonts w:ascii="Liberation Serif" w:hAnsi="Liberation Serif" w:cs="Liberation Serif"/>
                <w:sz w:val="28"/>
                <w:szCs w:val="28"/>
              </w:rPr>
              <w:t>не менее 20</w:t>
            </w:r>
          </w:p>
        </w:tc>
        <w:tc>
          <w:tcPr>
            <w:tcW w:w="2144" w:type="dxa"/>
            <w:gridSpan w:val="2"/>
          </w:tcPr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годовой отчёт по форме Сведения о кадровом обеспечении в учреждениях сферы культуры, искусства и образования в сфере культуры</w:t>
            </w:r>
          </w:p>
        </w:tc>
      </w:tr>
      <w:tr w:rsidR="000B3675" w:rsidRPr="00420779" w:rsidTr="00AA69AE">
        <w:trPr>
          <w:gridAfter w:val="1"/>
          <w:wAfter w:w="18" w:type="dxa"/>
          <w:trHeight w:val="541"/>
        </w:trPr>
        <w:tc>
          <w:tcPr>
            <w:tcW w:w="957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14458" w:type="dxa"/>
            <w:gridSpan w:val="9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42077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Задача 4: 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Обеспечение эффективного и качественного управления сферой культуры, муниципальными финансами и использования муниципального имущества</w:t>
            </w:r>
          </w:p>
        </w:tc>
      </w:tr>
      <w:tr w:rsidR="000B3675" w:rsidRPr="00420779" w:rsidTr="00AA69AE">
        <w:tc>
          <w:tcPr>
            <w:tcW w:w="957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4234" w:type="dxa"/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Целевой показатель 13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 xml:space="preserve">Количество муниципальных учреждений, в отношении которых орган местного самоуправления «Управление культуры Каменск-Уральского городского округа» осуществляет функции и </w:t>
            </w:r>
            <w:r w:rsidRPr="00420779">
              <w:rPr>
                <w:rFonts w:ascii="Liberation Serif" w:hAnsi="Liberation Serif" w:cs="Liberation Serif"/>
              </w:rPr>
              <w:lastRenderedPageBreak/>
              <w:t xml:space="preserve">полномочия учредителя, в которых проведены мероприятия по контролю </w:t>
            </w:r>
          </w:p>
        </w:tc>
        <w:tc>
          <w:tcPr>
            <w:tcW w:w="1116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е</w:t>
            </w:r>
            <w:r w:rsidRPr="00420779">
              <w:rPr>
                <w:rFonts w:ascii="Liberation Serif" w:hAnsi="Liberation Serif" w:cs="Liberation Serif"/>
              </w:rPr>
              <w:t>дини</w:t>
            </w:r>
            <w:r>
              <w:rPr>
                <w:rFonts w:ascii="Liberation Serif" w:hAnsi="Liberation Serif" w:cs="Liberation Serif"/>
              </w:rPr>
              <w:t>-</w:t>
            </w:r>
            <w:r w:rsidRPr="00420779">
              <w:rPr>
                <w:rFonts w:ascii="Liberation Serif" w:hAnsi="Liberation Serif" w:cs="Liberation Serif"/>
              </w:rPr>
              <w:t>ца</w:t>
            </w:r>
          </w:p>
        </w:tc>
        <w:tc>
          <w:tcPr>
            <w:tcW w:w="1163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163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2144" w:type="dxa"/>
            <w:gridSpan w:val="2"/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анализ выполнения планов проведения контрольных мероприятий</w:t>
            </w:r>
          </w:p>
        </w:tc>
      </w:tr>
      <w:tr w:rsidR="000B3675" w:rsidRPr="00420779" w:rsidTr="00AA69AE">
        <w:trPr>
          <w:gridAfter w:val="1"/>
          <w:wAfter w:w="18" w:type="dxa"/>
        </w:trPr>
        <w:tc>
          <w:tcPr>
            <w:tcW w:w="957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420779"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14458" w:type="dxa"/>
            <w:gridSpan w:val="9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420779">
              <w:rPr>
                <w:rFonts w:ascii="Liberation Serif" w:hAnsi="Liberation Serif" w:cs="Liberation Serif"/>
                <w:lang w:eastAsia="en-US"/>
              </w:rPr>
              <w:t>Задача 5: Обеспечение деятельности муниципальных учреждений сферы культуры</w:t>
            </w:r>
          </w:p>
        </w:tc>
      </w:tr>
      <w:tr w:rsidR="000B3675" w:rsidRPr="00420779" w:rsidTr="00AA69AE">
        <w:tc>
          <w:tcPr>
            <w:tcW w:w="957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4234" w:type="dxa"/>
          </w:tcPr>
          <w:p w:rsidR="000B3675" w:rsidRPr="00420779" w:rsidRDefault="000B3675" w:rsidP="00AA69A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Целевой показатель 14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  <w:lang w:eastAsia="en-US"/>
              </w:rPr>
            </w:pPr>
            <w:r w:rsidRPr="00420779">
              <w:rPr>
                <w:rFonts w:ascii="Liberation Serif" w:hAnsi="Liberation Serif" w:cs="Liberation Serif"/>
                <w:lang w:eastAsia="en-US"/>
              </w:rPr>
              <w:t>Объем налоговых расходов в связи с предоставлением льгот по земельному налогу муниципальным учреждениям</w:t>
            </w:r>
          </w:p>
        </w:tc>
        <w:tc>
          <w:tcPr>
            <w:tcW w:w="1116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  <w:lang w:eastAsia="en-US"/>
              </w:rPr>
              <w:t>тыс. руб.</w:t>
            </w:r>
          </w:p>
        </w:tc>
        <w:tc>
          <w:tcPr>
            <w:tcW w:w="1163" w:type="dxa"/>
          </w:tcPr>
          <w:p w:rsidR="000B3675" w:rsidRDefault="000B3675" w:rsidP="00AA69AE">
            <w:pPr>
              <w:pStyle w:val="ConsPlusCell"/>
              <w:spacing w:line="276" w:lineRule="auto"/>
              <w:jc w:val="center"/>
              <w:rPr>
                <w:rFonts w:ascii="Liberation Serif" w:hAnsi="Liberation Serif" w:cs="Liberation Serif"/>
                <w:highlight w:val="yellow"/>
              </w:rPr>
            </w:pPr>
            <w:r>
              <w:rPr>
                <w:rFonts w:ascii="Liberation Serif" w:hAnsi="Liberation Serif" w:cs="Liberation Serif"/>
              </w:rPr>
              <w:t>887,3</w:t>
            </w:r>
          </w:p>
        </w:tc>
        <w:tc>
          <w:tcPr>
            <w:tcW w:w="1164" w:type="dxa"/>
          </w:tcPr>
          <w:p w:rsidR="000B3675" w:rsidRDefault="000B3675" w:rsidP="00AA69AE">
            <w:pPr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887,3</w:t>
            </w:r>
          </w:p>
        </w:tc>
        <w:tc>
          <w:tcPr>
            <w:tcW w:w="1164" w:type="dxa"/>
          </w:tcPr>
          <w:p w:rsidR="000B3675" w:rsidRDefault="000B3675" w:rsidP="00AA69AE">
            <w:pPr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887,3</w:t>
            </w:r>
          </w:p>
        </w:tc>
        <w:tc>
          <w:tcPr>
            <w:tcW w:w="1163" w:type="dxa"/>
          </w:tcPr>
          <w:p w:rsidR="000B3675" w:rsidRDefault="000B3675" w:rsidP="00AA69AE">
            <w:pPr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887,3</w:t>
            </w:r>
          </w:p>
        </w:tc>
        <w:tc>
          <w:tcPr>
            <w:tcW w:w="1164" w:type="dxa"/>
          </w:tcPr>
          <w:p w:rsidR="000B3675" w:rsidRDefault="000B3675" w:rsidP="00AA69AE">
            <w:pPr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887,3</w:t>
            </w:r>
          </w:p>
        </w:tc>
        <w:tc>
          <w:tcPr>
            <w:tcW w:w="1164" w:type="dxa"/>
          </w:tcPr>
          <w:p w:rsidR="000B3675" w:rsidRDefault="000B3675" w:rsidP="00AA69AE">
            <w:pPr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887,3</w:t>
            </w:r>
          </w:p>
        </w:tc>
        <w:tc>
          <w:tcPr>
            <w:tcW w:w="2144" w:type="dxa"/>
            <w:gridSpan w:val="2"/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  <w:lang w:eastAsia="en-US"/>
              </w:rPr>
            </w:pPr>
            <w:r w:rsidRPr="00420779">
              <w:rPr>
                <w:rFonts w:ascii="Liberation Serif" w:hAnsi="Liberation Serif" w:cs="Liberation Serif"/>
                <w:lang w:eastAsia="en-US"/>
              </w:rPr>
              <w:t>налоговая декларация по земельному налогу</w:t>
            </w:r>
          </w:p>
        </w:tc>
      </w:tr>
      <w:tr w:rsidR="000B3675" w:rsidRPr="00420779" w:rsidTr="00AA69AE">
        <w:tc>
          <w:tcPr>
            <w:tcW w:w="957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4234" w:type="dxa"/>
          </w:tcPr>
          <w:p w:rsidR="000B3675" w:rsidRPr="00420779" w:rsidRDefault="000B3675" w:rsidP="00AA69A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Целевой показатель 15</w:t>
            </w:r>
          </w:p>
          <w:p w:rsidR="000B3675" w:rsidRPr="00420779" w:rsidRDefault="000B3675" w:rsidP="00AA69A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Количество муниципальных учреждений, получающих льготы по земельному налогу</w:t>
            </w:r>
          </w:p>
        </w:tc>
        <w:tc>
          <w:tcPr>
            <w:tcW w:w="1116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е</w:t>
            </w:r>
            <w:r w:rsidRPr="00420779">
              <w:rPr>
                <w:rFonts w:ascii="Liberation Serif" w:hAnsi="Liberation Serif" w:cs="Liberation Serif"/>
              </w:rPr>
              <w:t>дини</w:t>
            </w:r>
            <w:r>
              <w:rPr>
                <w:rFonts w:ascii="Liberation Serif" w:hAnsi="Liberation Serif" w:cs="Liberation Serif"/>
              </w:rPr>
              <w:t>-</w:t>
            </w:r>
            <w:r w:rsidRPr="00420779">
              <w:rPr>
                <w:rFonts w:ascii="Liberation Serif" w:hAnsi="Liberation Serif" w:cs="Liberation Serif"/>
              </w:rPr>
              <w:t>ца</w:t>
            </w:r>
          </w:p>
        </w:tc>
        <w:tc>
          <w:tcPr>
            <w:tcW w:w="1163" w:type="dxa"/>
          </w:tcPr>
          <w:p w:rsidR="000B3675" w:rsidRDefault="000B3675" w:rsidP="00AA69AE">
            <w:pPr>
              <w:pStyle w:val="ConsPlusCell"/>
              <w:spacing w:line="27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3</w:t>
            </w:r>
          </w:p>
        </w:tc>
        <w:tc>
          <w:tcPr>
            <w:tcW w:w="1164" w:type="dxa"/>
          </w:tcPr>
          <w:p w:rsidR="000B3675" w:rsidRDefault="000B3675" w:rsidP="00AA69AE">
            <w:pPr>
              <w:pStyle w:val="ConsPlusCell"/>
              <w:spacing w:line="27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3</w:t>
            </w:r>
          </w:p>
        </w:tc>
        <w:tc>
          <w:tcPr>
            <w:tcW w:w="1164" w:type="dxa"/>
          </w:tcPr>
          <w:p w:rsidR="000B3675" w:rsidRDefault="000B3675" w:rsidP="00AA69AE">
            <w:pPr>
              <w:pStyle w:val="ConsPlusCell"/>
              <w:spacing w:line="27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3</w:t>
            </w:r>
          </w:p>
        </w:tc>
        <w:tc>
          <w:tcPr>
            <w:tcW w:w="1163" w:type="dxa"/>
          </w:tcPr>
          <w:p w:rsidR="000B3675" w:rsidRDefault="000B3675" w:rsidP="00AA69AE">
            <w:pPr>
              <w:pStyle w:val="ConsPlusCell"/>
              <w:spacing w:line="27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3</w:t>
            </w:r>
          </w:p>
        </w:tc>
        <w:tc>
          <w:tcPr>
            <w:tcW w:w="1164" w:type="dxa"/>
          </w:tcPr>
          <w:p w:rsidR="000B3675" w:rsidRDefault="000B3675" w:rsidP="00AA69AE">
            <w:pPr>
              <w:pStyle w:val="ConsPlusCell"/>
              <w:spacing w:line="27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3</w:t>
            </w:r>
          </w:p>
        </w:tc>
        <w:tc>
          <w:tcPr>
            <w:tcW w:w="1164" w:type="dxa"/>
          </w:tcPr>
          <w:p w:rsidR="000B3675" w:rsidRDefault="000B3675" w:rsidP="00AA69AE">
            <w:pPr>
              <w:pStyle w:val="ConsPlusCell"/>
              <w:spacing w:line="27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3</w:t>
            </w:r>
          </w:p>
        </w:tc>
        <w:tc>
          <w:tcPr>
            <w:tcW w:w="2144" w:type="dxa"/>
            <w:gridSpan w:val="2"/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  <w:lang w:eastAsia="en-US"/>
              </w:rPr>
            </w:pPr>
            <w:r w:rsidRPr="00420779">
              <w:rPr>
                <w:rFonts w:ascii="Liberation Serif" w:hAnsi="Liberation Serif" w:cs="Liberation Serif"/>
                <w:lang w:eastAsia="en-US"/>
              </w:rPr>
              <w:t>налоговая декларация по земельному налогу</w:t>
            </w:r>
          </w:p>
        </w:tc>
      </w:tr>
    </w:tbl>
    <w:p w:rsidR="000B3675" w:rsidRPr="00420779" w:rsidRDefault="000B3675" w:rsidP="000B3675">
      <w:pPr>
        <w:widowControl w:val="0"/>
        <w:tabs>
          <w:tab w:val="left" w:pos="9639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0B3675" w:rsidRPr="00420779" w:rsidRDefault="000B3675" w:rsidP="000B3675">
      <w:pPr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br w:type="page"/>
      </w:r>
    </w:p>
    <w:p w:rsidR="000B3675" w:rsidRPr="00420779" w:rsidRDefault="000B3675" w:rsidP="000B3675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lastRenderedPageBreak/>
        <w:tab/>
      </w:r>
      <w:r w:rsidRPr="00420779">
        <w:rPr>
          <w:rFonts w:ascii="Liberation Serif" w:hAnsi="Liberation Serif" w:cs="Liberation Serif"/>
          <w:sz w:val="28"/>
          <w:szCs w:val="28"/>
        </w:rPr>
        <w:tab/>
      </w:r>
      <w:r w:rsidRPr="00420779">
        <w:rPr>
          <w:rFonts w:ascii="Liberation Serif" w:hAnsi="Liberation Serif" w:cs="Liberation Serif"/>
          <w:sz w:val="28"/>
          <w:szCs w:val="28"/>
        </w:rPr>
        <w:tab/>
        <w:t>Приложение № 2</w:t>
      </w:r>
    </w:p>
    <w:p w:rsidR="000B3675" w:rsidRPr="00420779" w:rsidRDefault="000B3675" w:rsidP="000B3675">
      <w:pPr>
        <w:widowControl w:val="0"/>
        <w:autoSpaceDE w:val="0"/>
        <w:autoSpaceDN w:val="0"/>
        <w:adjustRightInd w:val="0"/>
        <w:ind w:left="10620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к муниципальной программе «Развитие сферы культуры в Каменск-Уральском городском округе на 2025-2030 годы»</w:t>
      </w:r>
    </w:p>
    <w:p w:rsidR="000B3675" w:rsidRPr="00420779" w:rsidRDefault="000B3675" w:rsidP="000B3675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0B3675" w:rsidRPr="00420779" w:rsidRDefault="000B3675" w:rsidP="000B3675">
      <w:pPr>
        <w:tabs>
          <w:tab w:val="left" w:pos="9638"/>
        </w:tabs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420779">
        <w:rPr>
          <w:rFonts w:ascii="Liberation Serif" w:hAnsi="Liberation Serif" w:cs="Liberation Serif"/>
          <w:bCs/>
          <w:sz w:val="28"/>
          <w:szCs w:val="28"/>
        </w:rPr>
        <w:t>ПЛАН МЕРОПРИЯТИЙ</w:t>
      </w:r>
    </w:p>
    <w:p w:rsidR="000B3675" w:rsidRPr="00420779" w:rsidRDefault="000B3675" w:rsidP="000B3675">
      <w:pPr>
        <w:tabs>
          <w:tab w:val="left" w:pos="9638"/>
        </w:tabs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420779">
        <w:rPr>
          <w:rFonts w:ascii="Liberation Serif" w:hAnsi="Liberation Serif" w:cs="Liberation Serif"/>
          <w:bCs/>
          <w:sz w:val="28"/>
          <w:szCs w:val="28"/>
        </w:rPr>
        <w:t xml:space="preserve">по выполнению муниципальной программы «Развитие сферы культуры в Каменск-Уральском городском округе </w:t>
      </w:r>
    </w:p>
    <w:p w:rsidR="000B3675" w:rsidRPr="00420779" w:rsidRDefault="000B3675" w:rsidP="000B3675">
      <w:pPr>
        <w:tabs>
          <w:tab w:val="left" w:pos="9638"/>
        </w:tabs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420779">
        <w:rPr>
          <w:rFonts w:ascii="Liberation Serif" w:hAnsi="Liberation Serif" w:cs="Liberation Serif"/>
          <w:bCs/>
          <w:sz w:val="28"/>
          <w:szCs w:val="28"/>
        </w:rPr>
        <w:t>на 2025-2030 годы»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3202"/>
        <w:gridCol w:w="1560"/>
        <w:gridCol w:w="1275"/>
        <w:gridCol w:w="1276"/>
        <w:gridCol w:w="1418"/>
        <w:gridCol w:w="1417"/>
        <w:gridCol w:w="1276"/>
        <w:gridCol w:w="1276"/>
        <w:gridCol w:w="1417"/>
      </w:tblGrid>
      <w:tr w:rsidR="000B3675" w:rsidRPr="000B3675" w:rsidTr="00AA69AE">
        <w:trPr>
          <w:trHeight w:val="510"/>
        </w:trPr>
        <w:tc>
          <w:tcPr>
            <w:tcW w:w="1051" w:type="dxa"/>
            <w:vMerge w:val="restart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№ строки</w:t>
            </w:r>
          </w:p>
        </w:tc>
        <w:tc>
          <w:tcPr>
            <w:tcW w:w="3202" w:type="dxa"/>
            <w:vMerge w:val="restart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9498" w:type="dxa"/>
            <w:gridSpan w:val="7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Номер целевого показателя, на достижение которого направлены мероприятия</w:t>
            </w:r>
          </w:p>
        </w:tc>
      </w:tr>
      <w:tr w:rsidR="000B3675" w:rsidRPr="000B3675" w:rsidTr="00AA69AE">
        <w:trPr>
          <w:trHeight w:val="795"/>
        </w:trPr>
        <w:tc>
          <w:tcPr>
            <w:tcW w:w="1051" w:type="dxa"/>
            <w:vMerge/>
            <w:vAlign w:val="center"/>
            <w:hideMark/>
          </w:tcPr>
          <w:p w:rsidR="000B3675" w:rsidRPr="000B3675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02" w:type="dxa"/>
            <w:vMerge/>
            <w:vAlign w:val="center"/>
            <w:hideMark/>
          </w:tcPr>
          <w:p w:rsidR="000B3675" w:rsidRPr="000B3675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2026 год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2027 год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2028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2029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2030 год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10</w:t>
            </w: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AA69AE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Всего по муниципальной программе, в том числе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4970080,8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564430,1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552065,1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1041182,9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1016889,4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846652,9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948860,4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EA30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3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EA30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EA30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4632901,4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517460,0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504393,0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980548,6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956255,1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786018,6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888226,1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EA30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337179,4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46970,1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47672,1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60634,3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60634,3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60634,3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60634,3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14117" w:type="dxa"/>
            <w:gridSpan w:val="9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yellow"/>
              </w:rPr>
            </w:pP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Капитальные вложения</w:t>
            </w: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AA69AE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Всего по капитальным вложениям, в том числе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EA30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EA30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EA30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11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EA30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12</w:t>
            </w:r>
          </w:p>
        </w:tc>
        <w:tc>
          <w:tcPr>
            <w:tcW w:w="14117" w:type="dxa"/>
            <w:gridSpan w:val="9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yellow"/>
              </w:rPr>
            </w:pP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Прочие нужды</w:t>
            </w: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13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AA69AE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Всего по прочим нуждам, в том числе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4970080,8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564430,1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552065,1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1041182,9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1016889,4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846652,9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948860,4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14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EA30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15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EA30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16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EA30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4632901,4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517460,0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504393,0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980548,6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956255,1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786018,6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888226,1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AA69AE">
        <w:trPr>
          <w:trHeight w:val="319"/>
        </w:trPr>
        <w:tc>
          <w:tcPr>
            <w:tcW w:w="1051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17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EA30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337179,4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46970,1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47672,1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60634,3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60634,3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60634,3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60634,3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AA69AE">
        <w:trPr>
          <w:trHeight w:val="510"/>
        </w:trPr>
        <w:tc>
          <w:tcPr>
            <w:tcW w:w="1051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18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AA69AE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Мероприятие 1 «Оказание культурно-досуговых услуг и обеспечение деятельности учреждений культуры» 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4610050,7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516611,8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503179,6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980063,8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952720,0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779273,9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878201,6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1, 2, 3, 4, 5, 6, 7, 11, 12</w:t>
            </w:r>
          </w:p>
        </w:tc>
      </w:tr>
      <w:tr w:rsidR="000B3675" w:rsidRPr="000B3675" w:rsidTr="00AA69AE">
        <w:trPr>
          <w:trHeight w:val="263"/>
        </w:trPr>
        <w:tc>
          <w:tcPr>
            <w:tcW w:w="1051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19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EA30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AA69AE">
        <w:trPr>
          <w:trHeight w:val="263"/>
        </w:trPr>
        <w:tc>
          <w:tcPr>
            <w:tcW w:w="1051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EA30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21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EA30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4280718,7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470949,6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456815,4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920737,4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893393,6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719947,5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818875,2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22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EA30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216DE2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329332,0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45662,2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46364,2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59326,4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59326,4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59326,4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59326,4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23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D72C3B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Мероприятие </w:t>
            </w:r>
            <w:r w:rsidR="00D72C3B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1.1</w:t>
            </w:r>
            <w:r w:rsidR="00F60E29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.</w:t>
            </w: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 «Поддержка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человек»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24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EA30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EA30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26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EA30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27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EA30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28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EA3052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Мероприятие </w:t>
            </w:r>
            <w:r w:rsidR="00F60E29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1.2.</w:t>
            </w: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 «Модернизация библиотек в части комплектования книжных фондов»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29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EA30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30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EA30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31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EA30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32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EA30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33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F60E29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Мероприятие </w:t>
            </w:r>
            <w:r w:rsidR="00F60E29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</w:t>
            </w: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 «Реализация дополнительных общеобразовательных программ и обеспечение деятельности школ искусств» 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156535,7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20307,9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20307,9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26613,9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28129,2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29735,9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31440,9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8, 12</w:t>
            </w: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34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EA30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35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EA30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36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EA30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148688,3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19000,0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19000,0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216DE2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25306,0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26821,3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216DE2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28428,0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216DE2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30133,0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37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EA30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7847,4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1307,9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1307,9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1307,9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1307,9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1307,9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1307,9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38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F60E29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 xml:space="preserve">Мероприятие </w:t>
            </w:r>
            <w:r w:rsidR="00F60E29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3</w:t>
            </w:r>
            <w:r w:rsidRPr="000B3675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 xml:space="preserve"> «</w:t>
            </w: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Обеспечение деятельности муниципального органа (аппарат)»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83669,5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11094,2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11524,1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14275,6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14914,7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15581,9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16279,0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13</w:t>
            </w: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39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EA30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40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EA30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41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EA30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83669,5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11094,2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11524,1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14275,6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14914,7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15581,9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16279,0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42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EA30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43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F60E29">
            <w:pP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 xml:space="preserve">Мероприятие </w:t>
            </w:r>
            <w:r w:rsidR="00F60E29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4</w:t>
            </w:r>
            <w:r w:rsidRPr="000B3675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 xml:space="preserve"> «Осуществление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здоровья»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44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EA30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45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EA30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46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EA30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47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EA30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48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F60E29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Мероприятие </w:t>
            </w:r>
            <w:r w:rsidR="00F60E29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5</w:t>
            </w: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 «Поддержка талантливых детей и молодежи» 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1500,0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250,0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250,0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250,0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250,0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250,0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250,0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49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EA30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50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EA30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51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EA30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1500,0</w:t>
            </w:r>
          </w:p>
        </w:tc>
        <w:tc>
          <w:tcPr>
            <w:tcW w:w="1275" w:type="dxa"/>
            <w:shd w:val="clear" w:color="auto" w:fill="auto"/>
            <w:hideMark/>
          </w:tcPr>
          <w:p w:rsidR="000B3675" w:rsidRPr="000B3675" w:rsidRDefault="000B3675" w:rsidP="00216DE2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250,0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216DE2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250,0</w:t>
            </w:r>
          </w:p>
        </w:tc>
        <w:tc>
          <w:tcPr>
            <w:tcW w:w="1418" w:type="dxa"/>
            <w:shd w:val="clear" w:color="auto" w:fill="auto"/>
            <w:hideMark/>
          </w:tcPr>
          <w:p w:rsidR="000B3675" w:rsidRPr="000B3675" w:rsidRDefault="000B3675" w:rsidP="00216DE2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250,0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216DE2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250,0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216DE2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250,0</w:t>
            </w:r>
          </w:p>
        </w:tc>
        <w:tc>
          <w:tcPr>
            <w:tcW w:w="1276" w:type="dxa"/>
            <w:shd w:val="clear" w:color="auto" w:fill="auto"/>
            <w:hideMark/>
          </w:tcPr>
          <w:p w:rsidR="000B3675" w:rsidRPr="000B3675" w:rsidRDefault="000B3675" w:rsidP="00216DE2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250,0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52</w:t>
            </w:r>
          </w:p>
        </w:tc>
        <w:tc>
          <w:tcPr>
            <w:tcW w:w="3202" w:type="dxa"/>
            <w:shd w:val="clear" w:color="auto" w:fill="auto"/>
            <w:hideMark/>
          </w:tcPr>
          <w:p w:rsidR="000B3675" w:rsidRPr="000B3675" w:rsidRDefault="000B3675" w:rsidP="00EA30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0B3675" w:rsidRPr="000B3675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AA69AE">
        <w:trPr>
          <w:trHeight w:val="510"/>
        </w:trPr>
        <w:tc>
          <w:tcPr>
            <w:tcW w:w="1051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53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F60E29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 xml:space="preserve">Мероприятие </w:t>
            </w:r>
            <w:r w:rsidR="00F60E29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6</w:t>
            </w:r>
            <w:r w:rsidRPr="000B3675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 xml:space="preserve"> «</w:t>
            </w: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Осуществление отдельных </w:t>
            </w:r>
            <w:r w:rsidRPr="000B367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lastRenderedPageBreak/>
              <w:t>полномочий учредителя и обеспечение бухгалтерского и экономического обслуживания муниципальных учреждений сферы культуры»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118324,9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16166,2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16803,5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19979,6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20875,5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21811,2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22688,9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13,14,15</w:t>
            </w: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54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EA30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55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EA30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56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EA30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118324,9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16166,2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16803,5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19979,6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20875,5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21811,2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22688,9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57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EA30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58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F60E29">
            <w:pP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 xml:space="preserve">Мероприятие </w:t>
            </w:r>
            <w:r w:rsidR="00F60E29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7</w:t>
            </w:r>
            <w:r w:rsidRPr="000B3675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 xml:space="preserve"> «Содержание общественных территорий, благоустроенных в рамках национального проекта «Жилье и городская среда»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59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EA30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60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EA30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61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EA30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3675" w:rsidRPr="000B3675" w:rsidTr="00AA69AE">
        <w:trPr>
          <w:trHeight w:val="255"/>
        </w:trPr>
        <w:tc>
          <w:tcPr>
            <w:tcW w:w="1051" w:type="dxa"/>
            <w:shd w:val="clear" w:color="auto" w:fill="auto"/>
          </w:tcPr>
          <w:p w:rsidR="000B3675" w:rsidRPr="000B3675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62</w:t>
            </w:r>
          </w:p>
        </w:tc>
        <w:tc>
          <w:tcPr>
            <w:tcW w:w="3202" w:type="dxa"/>
            <w:shd w:val="clear" w:color="auto" w:fill="auto"/>
          </w:tcPr>
          <w:p w:rsidR="000B3675" w:rsidRPr="000B3675" w:rsidRDefault="000B3675" w:rsidP="00EA30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675" w:rsidRPr="000B3675" w:rsidRDefault="000B3675" w:rsidP="00AA69A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3675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B3675" w:rsidRPr="000B3675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F62542" w:rsidRPr="00136FBB" w:rsidRDefault="00F62542" w:rsidP="000B3675">
      <w:pPr>
        <w:widowControl w:val="0"/>
        <w:jc w:val="both"/>
        <w:outlineLvl w:val="0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sectPr w:rsidR="00F62542" w:rsidRPr="00136FBB" w:rsidSect="00AA69AE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F45" w:rsidRDefault="00006F45" w:rsidP="002562A3">
      <w:r>
        <w:separator/>
      </w:r>
    </w:p>
  </w:endnote>
  <w:endnote w:type="continuationSeparator" w:id="0">
    <w:p w:rsidR="00006F45" w:rsidRDefault="00006F45" w:rsidP="0025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F45" w:rsidRDefault="00006F45" w:rsidP="002562A3">
      <w:r>
        <w:separator/>
      </w:r>
    </w:p>
  </w:footnote>
  <w:footnote w:type="continuationSeparator" w:id="0">
    <w:p w:rsidR="00006F45" w:rsidRDefault="00006F45" w:rsidP="00256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AC3" w:rsidRDefault="00C13AC3" w:rsidP="00E9306F">
    <w:pPr>
      <w:pStyle w:val="af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970DD">
      <w:rPr>
        <w:noProof/>
      </w:rPr>
      <w:t>26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8A1E51"/>
    <w:multiLevelType w:val="hybridMultilevel"/>
    <w:tmpl w:val="5D1C72D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A94BE7"/>
    <w:multiLevelType w:val="hybridMultilevel"/>
    <w:tmpl w:val="29F645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A90283A"/>
    <w:multiLevelType w:val="hybridMultilevel"/>
    <w:tmpl w:val="CBAAD9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542"/>
    <w:rsid w:val="00000D63"/>
    <w:rsid w:val="00006F45"/>
    <w:rsid w:val="000119D9"/>
    <w:rsid w:val="00025E16"/>
    <w:rsid w:val="0006477A"/>
    <w:rsid w:val="00064FC8"/>
    <w:rsid w:val="0006602E"/>
    <w:rsid w:val="00067A48"/>
    <w:rsid w:val="000970DD"/>
    <w:rsid w:val="000978AA"/>
    <w:rsid w:val="000A006B"/>
    <w:rsid w:val="000B188F"/>
    <w:rsid w:val="000B3675"/>
    <w:rsid w:val="000B6E98"/>
    <w:rsid w:val="000C6E42"/>
    <w:rsid w:val="000D51FE"/>
    <w:rsid w:val="000E44B5"/>
    <w:rsid w:val="000F6E8C"/>
    <w:rsid w:val="00110D4D"/>
    <w:rsid w:val="001269EA"/>
    <w:rsid w:val="0013369A"/>
    <w:rsid w:val="00141125"/>
    <w:rsid w:val="001500F8"/>
    <w:rsid w:val="0015239E"/>
    <w:rsid w:val="00153375"/>
    <w:rsid w:val="00155A47"/>
    <w:rsid w:val="00165A15"/>
    <w:rsid w:val="00185CF5"/>
    <w:rsid w:val="00190452"/>
    <w:rsid w:val="001A7E72"/>
    <w:rsid w:val="001B4E0C"/>
    <w:rsid w:val="001C11DA"/>
    <w:rsid w:val="001D625E"/>
    <w:rsid w:val="001E2E87"/>
    <w:rsid w:val="001F5B98"/>
    <w:rsid w:val="0020604D"/>
    <w:rsid w:val="002072AF"/>
    <w:rsid w:val="00210F11"/>
    <w:rsid w:val="00216DE2"/>
    <w:rsid w:val="00223955"/>
    <w:rsid w:val="00230493"/>
    <w:rsid w:val="00252C3B"/>
    <w:rsid w:val="002562A3"/>
    <w:rsid w:val="00260AE4"/>
    <w:rsid w:val="00265244"/>
    <w:rsid w:val="00277749"/>
    <w:rsid w:val="00284880"/>
    <w:rsid w:val="00285CDD"/>
    <w:rsid w:val="00297DDB"/>
    <w:rsid w:val="002C0893"/>
    <w:rsid w:val="002C3E97"/>
    <w:rsid w:val="002E6E31"/>
    <w:rsid w:val="002F536D"/>
    <w:rsid w:val="00315640"/>
    <w:rsid w:val="003210F4"/>
    <w:rsid w:val="00327529"/>
    <w:rsid w:val="00332EEC"/>
    <w:rsid w:val="00387D42"/>
    <w:rsid w:val="00391204"/>
    <w:rsid w:val="00395AC3"/>
    <w:rsid w:val="003A200B"/>
    <w:rsid w:val="003B5708"/>
    <w:rsid w:val="003C051A"/>
    <w:rsid w:val="003C110A"/>
    <w:rsid w:val="003C1977"/>
    <w:rsid w:val="003D4F59"/>
    <w:rsid w:val="003F10B0"/>
    <w:rsid w:val="003F2507"/>
    <w:rsid w:val="003F2A7D"/>
    <w:rsid w:val="003F6DF6"/>
    <w:rsid w:val="004222B5"/>
    <w:rsid w:val="004443FD"/>
    <w:rsid w:val="00447B8C"/>
    <w:rsid w:val="00456E54"/>
    <w:rsid w:val="00467D14"/>
    <w:rsid w:val="00470B98"/>
    <w:rsid w:val="00477293"/>
    <w:rsid w:val="004A6FE7"/>
    <w:rsid w:val="004D6321"/>
    <w:rsid w:val="004D77F2"/>
    <w:rsid w:val="0050218B"/>
    <w:rsid w:val="0054382F"/>
    <w:rsid w:val="00555EF8"/>
    <w:rsid w:val="00561AF6"/>
    <w:rsid w:val="005838DD"/>
    <w:rsid w:val="00591BB2"/>
    <w:rsid w:val="00597BEF"/>
    <w:rsid w:val="005A650C"/>
    <w:rsid w:val="005C1A88"/>
    <w:rsid w:val="005C7443"/>
    <w:rsid w:val="005D0111"/>
    <w:rsid w:val="005D286A"/>
    <w:rsid w:val="005D5245"/>
    <w:rsid w:val="0060045F"/>
    <w:rsid w:val="0060322D"/>
    <w:rsid w:val="00603CDE"/>
    <w:rsid w:val="00606260"/>
    <w:rsid w:val="006116EA"/>
    <w:rsid w:val="00623426"/>
    <w:rsid w:val="00623CF9"/>
    <w:rsid w:val="006319B4"/>
    <w:rsid w:val="00632381"/>
    <w:rsid w:val="006665A4"/>
    <w:rsid w:val="00675A35"/>
    <w:rsid w:val="00675E75"/>
    <w:rsid w:val="00676BB9"/>
    <w:rsid w:val="006A566F"/>
    <w:rsid w:val="006A7CAC"/>
    <w:rsid w:val="006C3D43"/>
    <w:rsid w:val="006E494F"/>
    <w:rsid w:val="006E4A82"/>
    <w:rsid w:val="00712BF6"/>
    <w:rsid w:val="00721AFC"/>
    <w:rsid w:val="0075639C"/>
    <w:rsid w:val="00765C06"/>
    <w:rsid w:val="0079743D"/>
    <w:rsid w:val="007A0F2D"/>
    <w:rsid w:val="007B0BD7"/>
    <w:rsid w:val="00820371"/>
    <w:rsid w:val="00830DA3"/>
    <w:rsid w:val="00866776"/>
    <w:rsid w:val="008673E4"/>
    <w:rsid w:val="008834E6"/>
    <w:rsid w:val="00886186"/>
    <w:rsid w:val="00892640"/>
    <w:rsid w:val="00894B0E"/>
    <w:rsid w:val="008A7103"/>
    <w:rsid w:val="008C0C1E"/>
    <w:rsid w:val="008D1B4A"/>
    <w:rsid w:val="008E65B8"/>
    <w:rsid w:val="00900660"/>
    <w:rsid w:val="009036CA"/>
    <w:rsid w:val="00935D09"/>
    <w:rsid w:val="00951577"/>
    <w:rsid w:val="00957085"/>
    <w:rsid w:val="00957A9C"/>
    <w:rsid w:val="00964E6C"/>
    <w:rsid w:val="00971E33"/>
    <w:rsid w:val="00985696"/>
    <w:rsid w:val="0098783A"/>
    <w:rsid w:val="0099581C"/>
    <w:rsid w:val="009A3DBA"/>
    <w:rsid w:val="009C3C0B"/>
    <w:rsid w:val="009D5D1F"/>
    <w:rsid w:val="009E4C53"/>
    <w:rsid w:val="00A02248"/>
    <w:rsid w:val="00A03CAF"/>
    <w:rsid w:val="00A06804"/>
    <w:rsid w:val="00A36EFB"/>
    <w:rsid w:val="00A420B3"/>
    <w:rsid w:val="00A52482"/>
    <w:rsid w:val="00A524B2"/>
    <w:rsid w:val="00A55414"/>
    <w:rsid w:val="00A8505E"/>
    <w:rsid w:val="00AA2A09"/>
    <w:rsid w:val="00AA5063"/>
    <w:rsid w:val="00AA69AE"/>
    <w:rsid w:val="00AB7632"/>
    <w:rsid w:val="00AB79CF"/>
    <w:rsid w:val="00AD2C80"/>
    <w:rsid w:val="00AF476E"/>
    <w:rsid w:val="00B1131A"/>
    <w:rsid w:val="00B162A2"/>
    <w:rsid w:val="00B26D5F"/>
    <w:rsid w:val="00B44C42"/>
    <w:rsid w:val="00B51A80"/>
    <w:rsid w:val="00B61330"/>
    <w:rsid w:val="00B72076"/>
    <w:rsid w:val="00BA14C9"/>
    <w:rsid w:val="00BA636E"/>
    <w:rsid w:val="00BE7DA5"/>
    <w:rsid w:val="00C04971"/>
    <w:rsid w:val="00C13AC3"/>
    <w:rsid w:val="00C20BF8"/>
    <w:rsid w:val="00C4559E"/>
    <w:rsid w:val="00C47CFB"/>
    <w:rsid w:val="00C606CD"/>
    <w:rsid w:val="00C73B86"/>
    <w:rsid w:val="00C9100C"/>
    <w:rsid w:val="00CA68E0"/>
    <w:rsid w:val="00CB0FEC"/>
    <w:rsid w:val="00CE68EB"/>
    <w:rsid w:val="00CF5806"/>
    <w:rsid w:val="00D13DF4"/>
    <w:rsid w:val="00D44983"/>
    <w:rsid w:val="00D47534"/>
    <w:rsid w:val="00D53968"/>
    <w:rsid w:val="00D72C3B"/>
    <w:rsid w:val="00DA1539"/>
    <w:rsid w:val="00DB6451"/>
    <w:rsid w:val="00DC3F08"/>
    <w:rsid w:val="00DC5634"/>
    <w:rsid w:val="00DC5C64"/>
    <w:rsid w:val="00DD2F9D"/>
    <w:rsid w:val="00DF3CC2"/>
    <w:rsid w:val="00E20EF9"/>
    <w:rsid w:val="00E314A9"/>
    <w:rsid w:val="00E4173A"/>
    <w:rsid w:val="00E64E03"/>
    <w:rsid w:val="00E82A74"/>
    <w:rsid w:val="00E9306F"/>
    <w:rsid w:val="00E976F5"/>
    <w:rsid w:val="00EA3052"/>
    <w:rsid w:val="00EC574D"/>
    <w:rsid w:val="00ED78C8"/>
    <w:rsid w:val="00EF4534"/>
    <w:rsid w:val="00F1315D"/>
    <w:rsid w:val="00F32481"/>
    <w:rsid w:val="00F37D56"/>
    <w:rsid w:val="00F42D27"/>
    <w:rsid w:val="00F60E29"/>
    <w:rsid w:val="00F61741"/>
    <w:rsid w:val="00F62542"/>
    <w:rsid w:val="00F65736"/>
    <w:rsid w:val="00F81D23"/>
    <w:rsid w:val="00FA4062"/>
    <w:rsid w:val="00FB4E0B"/>
    <w:rsid w:val="00FD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7EF25-3F8F-4841-9A4A-C95C99FA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2542"/>
    <w:pPr>
      <w:keepNext/>
      <w:jc w:val="center"/>
      <w:outlineLvl w:val="0"/>
    </w:pPr>
    <w:rPr>
      <w:b/>
      <w:iCs/>
      <w:sz w:val="28"/>
      <w:szCs w:val="28"/>
    </w:rPr>
  </w:style>
  <w:style w:type="paragraph" w:styleId="3">
    <w:name w:val="heading 3"/>
    <w:basedOn w:val="a"/>
    <w:next w:val="a"/>
    <w:link w:val="31"/>
    <w:semiHidden/>
    <w:unhideWhenUsed/>
    <w:qFormat/>
    <w:rsid w:val="00F625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542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qFormat/>
    <w:rsid w:val="00F6254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3">
    <w:name w:val="Обычный РАБОТЫ"/>
    <w:basedOn w:val="a"/>
    <w:rsid w:val="00F62542"/>
    <w:pPr>
      <w:spacing w:line="360" w:lineRule="auto"/>
      <w:ind w:firstLine="709"/>
    </w:pPr>
    <w:rPr>
      <w:sz w:val="28"/>
      <w:szCs w:val="22"/>
    </w:rPr>
  </w:style>
  <w:style w:type="paragraph" w:customStyle="1" w:styleId="2">
    <w:name w:val="Знак2"/>
    <w:basedOn w:val="a"/>
    <w:rsid w:val="00F62542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4">
    <w:name w:val="Body Text Indent"/>
    <w:basedOn w:val="a"/>
    <w:link w:val="a5"/>
    <w:rsid w:val="00F62542"/>
    <w:pPr>
      <w:ind w:firstLine="709"/>
      <w:jc w:val="both"/>
    </w:pPr>
    <w:rPr>
      <w:sz w:val="25"/>
      <w:szCs w:val="24"/>
    </w:rPr>
  </w:style>
  <w:style w:type="character" w:customStyle="1" w:styleId="a5">
    <w:name w:val="Основной текст с отступом Знак"/>
    <w:basedOn w:val="a0"/>
    <w:link w:val="a4"/>
    <w:rsid w:val="00F62542"/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styleId="a6">
    <w:name w:val="Balloon Text"/>
    <w:basedOn w:val="a"/>
    <w:link w:val="a7"/>
    <w:qFormat/>
    <w:rsid w:val="00F62542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qFormat/>
    <w:rsid w:val="00F62542"/>
    <w:rPr>
      <w:rFonts w:ascii="Tahoma" w:eastAsia="Times New Roman" w:hAnsi="Tahoma" w:cs="Times New Roman"/>
      <w:sz w:val="16"/>
      <w:szCs w:val="16"/>
      <w:lang w:eastAsia="ru-RU"/>
    </w:rPr>
  </w:style>
  <w:style w:type="paragraph" w:styleId="20">
    <w:name w:val="Body Text 2"/>
    <w:basedOn w:val="a"/>
    <w:link w:val="21"/>
    <w:uiPriority w:val="99"/>
    <w:qFormat/>
    <w:rsid w:val="00F6254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qFormat/>
    <w:rsid w:val="00F625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qFormat/>
    <w:rsid w:val="00F62542"/>
    <w:pPr>
      <w:keepNext/>
      <w:ind w:left="5200"/>
      <w:outlineLvl w:val="0"/>
    </w:pPr>
    <w:rPr>
      <w:sz w:val="28"/>
      <w:szCs w:val="28"/>
    </w:rPr>
  </w:style>
  <w:style w:type="paragraph" w:customStyle="1" w:styleId="310">
    <w:name w:val="Заголовок 31"/>
    <w:basedOn w:val="a"/>
    <w:unhideWhenUsed/>
    <w:qFormat/>
    <w:rsid w:val="00F625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a8">
    <w:name w:val="Strong"/>
    <w:uiPriority w:val="22"/>
    <w:qFormat/>
    <w:rsid w:val="00F62542"/>
    <w:rPr>
      <w:b/>
      <w:bCs/>
    </w:rPr>
  </w:style>
  <w:style w:type="character" w:customStyle="1" w:styleId="a9">
    <w:name w:val="Основной текст Знак"/>
    <w:qFormat/>
    <w:rsid w:val="00F62542"/>
    <w:rPr>
      <w:bCs/>
      <w:iCs/>
      <w:sz w:val="28"/>
      <w:szCs w:val="28"/>
    </w:rPr>
  </w:style>
  <w:style w:type="character" w:customStyle="1" w:styleId="aa">
    <w:name w:val="Верхний колонтитул Знак"/>
    <w:uiPriority w:val="99"/>
    <w:qFormat/>
    <w:rsid w:val="00F62542"/>
    <w:rPr>
      <w:sz w:val="24"/>
      <w:szCs w:val="24"/>
    </w:rPr>
  </w:style>
  <w:style w:type="character" w:styleId="ab">
    <w:name w:val="page number"/>
    <w:qFormat/>
    <w:rsid w:val="00F62542"/>
  </w:style>
  <w:style w:type="character" w:customStyle="1" w:styleId="32">
    <w:name w:val="Основной текст 3 Знак"/>
    <w:link w:val="33"/>
    <w:uiPriority w:val="99"/>
    <w:qFormat/>
    <w:rsid w:val="00F62542"/>
    <w:rPr>
      <w:sz w:val="16"/>
      <w:szCs w:val="16"/>
    </w:rPr>
  </w:style>
  <w:style w:type="character" w:customStyle="1" w:styleId="ac">
    <w:name w:val="Название Знак"/>
    <w:qFormat/>
    <w:rsid w:val="00F62542"/>
    <w:rPr>
      <w:b/>
      <w:spacing w:val="60"/>
      <w:sz w:val="32"/>
      <w:szCs w:val="28"/>
      <w:u w:val="single"/>
    </w:rPr>
  </w:style>
  <w:style w:type="character" w:customStyle="1" w:styleId="-">
    <w:name w:val="Интернет-ссылка"/>
    <w:uiPriority w:val="99"/>
    <w:unhideWhenUsed/>
    <w:rsid w:val="00F62542"/>
    <w:rPr>
      <w:color w:val="0000FF"/>
      <w:u w:val="single"/>
    </w:rPr>
  </w:style>
  <w:style w:type="paragraph" w:customStyle="1" w:styleId="ad">
    <w:name w:val="Заголовок"/>
    <w:basedOn w:val="a"/>
    <w:next w:val="ae"/>
    <w:qFormat/>
    <w:rsid w:val="00F62542"/>
    <w:pPr>
      <w:widowControl w:val="0"/>
      <w:spacing w:line="220" w:lineRule="atLeast"/>
    </w:pPr>
    <w:rPr>
      <w:rFonts w:ascii="Pragmatica" w:hAnsi="Pragmatica" w:cs="Pragmatica"/>
      <w:b/>
      <w:bCs/>
      <w:color w:val="000000"/>
    </w:rPr>
  </w:style>
  <w:style w:type="paragraph" w:styleId="ae">
    <w:name w:val="Body Text"/>
    <w:basedOn w:val="a"/>
    <w:link w:val="12"/>
    <w:rsid w:val="00F62542"/>
    <w:pPr>
      <w:jc w:val="both"/>
    </w:pPr>
    <w:rPr>
      <w:bCs/>
      <w:iCs/>
      <w:sz w:val="28"/>
      <w:szCs w:val="28"/>
    </w:rPr>
  </w:style>
  <w:style w:type="character" w:customStyle="1" w:styleId="12">
    <w:name w:val="Основной текст Знак1"/>
    <w:basedOn w:val="a0"/>
    <w:link w:val="ae"/>
    <w:rsid w:val="00F62542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f">
    <w:name w:val="List"/>
    <w:basedOn w:val="ae"/>
    <w:rsid w:val="00F62542"/>
    <w:rPr>
      <w:rFonts w:cs="Mangal"/>
    </w:rPr>
  </w:style>
  <w:style w:type="paragraph" w:customStyle="1" w:styleId="13">
    <w:name w:val="Название объекта1"/>
    <w:basedOn w:val="a"/>
    <w:qFormat/>
    <w:rsid w:val="00F6254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">
    <w:name w:val="index 1"/>
    <w:basedOn w:val="a"/>
    <w:next w:val="a"/>
    <w:autoRedefine/>
    <w:rsid w:val="00F62542"/>
    <w:pPr>
      <w:ind w:left="200" w:hanging="200"/>
    </w:pPr>
  </w:style>
  <w:style w:type="paragraph" w:styleId="af0">
    <w:name w:val="index heading"/>
    <w:basedOn w:val="a"/>
    <w:qFormat/>
    <w:rsid w:val="00F62542"/>
    <w:pPr>
      <w:suppressLineNumbers/>
    </w:pPr>
    <w:rPr>
      <w:rFonts w:cs="Mangal"/>
    </w:rPr>
  </w:style>
  <w:style w:type="paragraph" w:customStyle="1" w:styleId="af1">
    <w:name w:val="Знак"/>
    <w:basedOn w:val="a"/>
    <w:qFormat/>
    <w:rsid w:val="00F6254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F62542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15">
    <w:name w:val="Верхний колонтитул1"/>
    <w:basedOn w:val="a"/>
    <w:rsid w:val="00F62542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33">
    <w:name w:val="Body Text 3"/>
    <w:basedOn w:val="a"/>
    <w:link w:val="32"/>
    <w:uiPriority w:val="99"/>
    <w:qFormat/>
    <w:rsid w:val="00F62542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1">
    <w:name w:val="Основной текст 3 Знак1"/>
    <w:basedOn w:val="a0"/>
    <w:rsid w:val="00F625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qFormat/>
    <w:rsid w:val="00F62542"/>
    <w:pPr>
      <w:widowControl w:val="0"/>
      <w:spacing w:before="260" w:after="0" w:line="240" w:lineRule="auto"/>
      <w:ind w:left="160"/>
    </w:pPr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Title"/>
    <w:basedOn w:val="a"/>
    <w:link w:val="16"/>
    <w:qFormat/>
    <w:rsid w:val="00F62542"/>
    <w:pPr>
      <w:jc w:val="center"/>
    </w:pPr>
    <w:rPr>
      <w:b/>
      <w:spacing w:val="60"/>
      <w:sz w:val="32"/>
      <w:szCs w:val="28"/>
      <w:u w:val="single"/>
    </w:rPr>
  </w:style>
  <w:style w:type="character" w:customStyle="1" w:styleId="16">
    <w:name w:val="Название Знак1"/>
    <w:basedOn w:val="a0"/>
    <w:link w:val="af2"/>
    <w:rsid w:val="00F62542"/>
    <w:rPr>
      <w:rFonts w:ascii="Times New Roman" w:eastAsia="Times New Roman" w:hAnsi="Times New Roman" w:cs="Times New Roman"/>
      <w:b/>
      <w:spacing w:val="60"/>
      <w:sz w:val="32"/>
      <w:szCs w:val="28"/>
      <w:u w:val="single"/>
      <w:lang w:eastAsia="ru-RU"/>
    </w:rPr>
  </w:style>
  <w:style w:type="paragraph" w:customStyle="1" w:styleId="resultphone">
    <w:name w:val="result__phone"/>
    <w:basedOn w:val="a"/>
    <w:qFormat/>
    <w:rsid w:val="00F62542"/>
    <w:pPr>
      <w:spacing w:beforeAutospacing="1" w:afterAutospacing="1"/>
    </w:pPr>
    <w:rPr>
      <w:sz w:val="24"/>
      <w:szCs w:val="24"/>
    </w:rPr>
  </w:style>
  <w:style w:type="paragraph" w:customStyle="1" w:styleId="resulturl">
    <w:name w:val="result__url"/>
    <w:basedOn w:val="a"/>
    <w:qFormat/>
    <w:rsid w:val="00F62542"/>
    <w:pPr>
      <w:spacing w:beforeAutospacing="1" w:afterAutospacing="1"/>
    </w:pPr>
    <w:rPr>
      <w:sz w:val="24"/>
      <w:szCs w:val="24"/>
    </w:rPr>
  </w:style>
  <w:style w:type="paragraph" w:customStyle="1" w:styleId="af3">
    <w:name w:val="Содержимое врезки"/>
    <w:basedOn w:val="a"/>
    <w:qFormat/>
    <w:rsid w:val="00F62542"/>
  </w:style>
  <w:style w:type="table" w:styleId="af4">
    <w:name w:val="Table Grid"/>
    <w:basedOn w:val="a1"/>
    <w:rsid w:val="00F62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17"/>
    <w:uiPriority w:val="99"/>
    <w:rsid w:val="00F62542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5"/>
    <w:uiPriority w:val="99"/>
    <w:rsid w:val="00F625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rsid w:val="00F6254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F625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Заголовок 3 Знак1"/>
    <w:basedOn w:val="a0"/>
    <w:link w:val="3"/>
    <w:semiHidden/>
    <w:rsid w:val="00F6254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3">
    <w:name w:val="p3"/>
    <w:basedOn w:val="a"/>
    <w:uiPriority w:val="99"/>
    <w:rsid w:val="00F62542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Hyperlink"/>
    <w:uiPriority w:val="99"/>
    <w:rsid w:val="00F62542"/>
    <w:rPr>
      <w:color w:val="0000FF"/>
      <w:u w:val="single"/>
    </w:rPr>
  </w:style>
  <w:style w:type="paragraph" w:customStyle="1" w:styleId="ConsPlusCell">
    <w:name w:val="ConsPlusCell"/>
    <w:uiPriority w:val="99"/>
    <w:rsid w:val="00F62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No Spacing"/>
    <w:uiPriority w:val="99"/>
    <w:qFormat/>
    <w:rsid w:val="00F62542"/>
    <w:pPr>
      <w:spacing w:after="0" w:line="240" w:lineRule="auto"/>
    </w:pPr>
    <w:rPr>
      <w:rFonts w:ascii="Calibri" w:eastAsia="Calibri" w:hAnsi="Calibri" w:cs="Calibri"/>
    </w:rPr>
  </w:style>
  <w:style w:type="paragraph" w:styleId="afa">
    <w:name w:val="Normal (Web)"/>
    <w:basedOn w:val="a"/>
    <w:uiPriority w:val="99"/>
    <w:rsid w:val="000B3675"/>
    <w:pPr>
      <w:spacing w:before="100" w:beforeAutospacing="1" w:after="100" w:afterAutospacing="1"/>
    </w:pPr>
    <w:rPr>
      <w:rFonts w:ascii="Microsoft Sans Serif" w:hAnsi="Microsoft Sans Serif" w:cs="Microsoft Sans Serif"/>
      <w:sz w:val="16"/>
      <w:szCs w:val="16"/>
    </w:rPr>
  </w:style>
  <w:style w:type="paragraph" w:customStyle="1" w:styleId="210">
    <w:name w:val="Основной текст 21"/>
    <w:basedOn w:val="a"/>
    <w:uiPriority w:val="99"/>
    <w:rsid w:val="000B3675"/>
    <w:pPr>
      <w:jc w:val="center"/>
    </w:pPr>
    <w:rPr>
      <w:b/>
      <w:bCs/>
      <w:i/>
      <w:iCs/>
      <w:sz w:val="28"/>
      <w:szCs w:val="28"/>
    </w:rPr>
  </w:style>
  <w:style w:type="paragraph" w:customStyle="1" w:styleId="18">
    <w:name w:val="Абзац списка1"/>
    <w:basedOn w:val="a"/>
    <w:uiPriority w:val="99"/>
    <w:rsid w:val="000B367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28bf8a64b8551e1msonormal">
    <w:name w:val="228bf8a64b8551e1msonormal"/>
    <w:basedOn w:val="a"/>
    <w:rsid w:val="000B3675"/>
    <w:pPr>
      <w:spacing w:before="100" w:beforeAutospacing="1" w:after="100" w:afterAutospacing="1"/>
    </w:pPr>
    <w:rPr>
      <w:sz w:val="24"/>
      <w:szCs w:val="24"/>
    </w:rPr>
  </w:style>
  <w:style w:type="paragraph" w:customStyle="1" w:styleId="99aa78d3b532a93cmsonospacing">
    <w:name w:val="99aa78d3b532a93cmsonospacing"/>
    <w:basedOn w:val="a"/>
    <w:rsid w:val="000B3675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a"/>
    <w:rsid w:val="000B3675"/>
    <w:pPr>
      <w:jc w:val="center"/>
    </w:pPr>
    <w:rPr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-uralski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82;&#1091;&#1083;&#1100;&#1090;&#1091;&#1088;&#1072;-&#1082;&#1072;&#1084;&#1077;&#1085;&#1089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78B38-D027-47D4-8312-18B30C658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1</Pages>
  <Words>6116</Words>
  <Characters>34864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User</cp:lastModifiedBy>
  <cp:revision>108</cp:revision>
  <cp:lastPrinted>2024-09-27T10:49:00Z</cp:lastPrinted>
  <dcterms:created xsi:type="dcterms:W3CDTF">2022-01-10T05:27:00Z</dcterms:created>
  <dcterms:modified xsi:type="dcterms:W3CDTF">2024-10-21T04:43:00Z</dcterms:modified>
</cp:coreProperties>
</file>